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0"/>
        <w:gridCol w:w="4106"/>
      </w:tblGrid>
      <w:tr w:rsidR="00004284" w14:paraId="774F2F1A" w14:textId="77777777">
        <w:tblPrEx>
          <w:tblCellMar>
            <w:top w:w="0" w:type="dxa"/>
            <w:bottom w:w="0" w:type="dxa"/>
          </w:tblCellMar>
        </w:tblPrEx>
        <w:tc>
          <w:tcPr>
            <w:tcW w:w="5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0CD9A3AF" w14:textId="7B61727F" w:rsidR="00004284" w:rsidRDefault="000323B5">
            <w:r>
              <w:rPr>
                <w:sz w:val="18"/>
                <w:szCs w:val="18"/>
              </w:rPr>
              <w:t>Übungsaufgabe</w:t>
            </w:r>
            <w:r w:rsidR="00000000">
              <w:rPr>
                <w:sz w:val="18"/>
                <w:szCs w:val="18"/>
              </w:rPr>
              <w:t xml:space="preserve"> - Pr</w:t>
            </w:r>
            <w:r>
              <w:rPr>
                <w:sz w:val="18"/>
                <w:szCs w:val="18"/>
              </w:rPr>
              <w:t>ü</w:t>
            </w:r>
            <w:r w:rsidR="00000000">
              <w:rPr>
                <w:sz w:val="18"/>
                <w:szCs w:val="18"/>
              </w:rPr>
              <w:t>fungsvorbereitung</w:t>
            </w:r>
          </w:p>
          <w:p w14:paraId="1469319D" w14:textId="71C7E65B" w:rsidR="00004284" w:rsidRDefault="00000000">
            <w:pPr>
              <w:spacing w:before="40"/>
            </w:pPr>
            <w:r>
              <w:rPr>
                <w:b/>
                <w:bCs/>
                <w:sz w:val="28"/>
                <w:szCs w:val="28"/>
              </w:rPr>
              <w:t xml:space="preserve">Kaufleute </w:t>
            </w:r>
            <w:r w:rsidR="000323B5">
              <w:rPr>
                <w:b/>
                <w:bCs/>
                <w:sz w:val="28"/>
                <w:szCs w:val="28"/>
              </w:rPr>
              <w:t>für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0323B5">
              <w:rPr>
                <w:b/>
                <w:bCs/>
                <w:sz w:val="28"/>
                <w:szCs w:val="28"/>
              </w:rPr>
              <w:t>Büromanagement</w:t>
            </w:r>
          </w:p>
          <w:p w14:paraId="22A120FD" w14:textId="77777777" w:rsidR="00004284" w:rsidRDefault="00000000">
            <w:pPr>
              <w:spacing w:before="20"/>
            </w:pPr>
            <w:r>
              <w:rPr>
                <w:sz w:val="21"/>
                <w:szCs w:val="21"/>
              </w:rPr>
              <w:t>Kundenbeziehungsprozesse - Kaufvertrag &amp; Kundenkommunikation</w:t>
            </w:r>
          </w:p>
        </w:tc>
        <w:tc>
          <w:tcPr>
            <w:tcW w:w="41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8A96E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A7B524B" w14:textId="77777777" w:rsidR="00004284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Lernen by Jasmin</w:t>
            </w:r>
          </w:p>
          <w:p w14:paraId="0810CC8F" w14:textId="10218FBF" w:rsidR="00004284" w:rsidRDefault="00000000">
            <w:pPr>
              <w:jc w:val="center"/>
            </w:pPr>
            <w:r>
              <w:rPr>
                <w:color w:val="FFFFFF"/>
                <w:sz w:val="18"/>
                <w:szCs w:val="18"/>
              </w:rPr>
              <w:t>Pr</w:t>
            </w:r>
            <w:r w:rsidR="000323B5">
              <w:rPr>
                <w:color w:val="FFFFFF"/>
                <w:sz w:val="18"/>
                <w:szCs w:val="18"/>
              </w:rPr>
              <w:t>ü</w:t>
            </w:r>
            <w:r>
              <w:rPr>
                <w:color w:val="FFFFFF"/>
                <w:sz w:val="18"/>
                <w:szCs w:val="18"/>
              </w:rPr>
              <w:t>fungsvorbereitung</w:t>
            </w:r>
          </w:p>
          <w:p w14:paraId="07843E1A" w14:textId="46531E44" w:rsidR="00004284" w:rsidRDefault="00000000">
            <w:pPr>
              <w:spacing w:before="60"/>
              <w:jc w:val="center"/>
            </w:pPr>
            <w:r>
              <w:rPr>
                <w:color w:val="FFFFFF"/>
                <w:sz w:val="17"/>
                <w:szCs w:val="17"/>
              </w:rPr>
              <w:t xml:space="preserve">2 </w:t>
            </w:r>
            <w:proofErr w:type="gramStart"/>
            <w:r>
              <w:rPr>
                <w:color w:val="FFFFFF"/>
                <w:sz w:val="17"/>
                <w:szCs w:val="17"/>
              </w:rPr>
              <w:t>Aufgaben  |</w:t>
            </w:r>
            <w:proofErr w:type="gramEnd"/>
            <w:r>
              <w:rPr>
                <w:color w:val="FFFFFF"/>
                <w:sz w:val="17"/>
                <w:szCs w:val="17"/>
              </w:rPr>
              <w:t xml:space="preserve">  45 Min.  |</w:t>
            </w:r>
          </w:p>
        </w:tc>
      </w:tr>
    </w:tbl>
    <w:p w14:paraId="33CEF979" w14:textId="77777777" w:rsidR="00004284" w:rsidRDefault="00004284">
      <w:pPr>
        <w:spacing w:after="1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004284" w14:paraId="4FC8E202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5EAD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645688E" w14:textId="258AA375" w:rsidR="00004284" w:rsidRDefault="00000000">
            <w:r>
              <w:rPr>
                <w:b/>
                <w:bCs/>
                <w:sz w:val="19"/>
                <w:szCs w:val="19"/>
              </w:rPr>
              <w:t xml:space="preserve">Bearbeitungshinweise:  </w:t>
            </w:r>
            <w:r>
              <w:rPr>
                <w:sz w:val="19"/>
                <w:szCs w:val="19"/>
              </w:rPr>
              <w:t xml:space="preserve">Lesen Sie die Situation </w:t>
            </w:r>
            <w:r w:rsidR="000323B5">
              <w:rPr>
                <w:sz w:val="19"/>
                <w:szCs w:val="19"/>
              </w:rPr>
              <w:t>sorgfältig</w:t>
            </w:r>
            <w:r>
              <w:rPr>
                <w:sz w:val="19"/>
                <w:szCs w:val="19"/>
              </w:rPr>
              <w:t xml:space="preserve">. Bei Multiple-Choice ist genau eine Antwort richtig. Schreiben Sie deutlich und </w:t>
            </w:r>
            <w:r w:rsidR="000323B5">
              <w:rPr>
                <w:sz w:val="19"/>
                <w:szCs w:val="19"/>
              </w:rPr>
              <w:t>begründen</w:t>
            </w:r>
            <w:r>
              <w:rPr>
                <w:sz w:val="19"/>
                <w:szCs w:val="19"/>
              </w:rPr>
              <w:t xml:space="preserve"> Sie Ihre Antworten.</w:t>
            </w:r>
          </w:p>
        </w:tc>
      </w:tr>
    </w:tbl>
    <w:p w14:paraId="68933912" w14:textId="77777777" w:rsidR="00004284" w:rsidRDefault="00004284">
      <w:pPr>
        <w:spacing w:after="1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026"/>
      </w:tblGrid>
      <w:tr w:rsidR="00004284" w14:paraId="2AFB7E7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C8A96E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3015947" w14:textId="77777777" w:rsidR="00004284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1. Aufgabe</w:t>
            </w:r>
          </w:p>
          <w:p w14:paraId="15CAEEA8" w14:textId="77777777" w:rsidR="00004284" w:rsidRDefault="00000000">
            <w:pPr>
              <w:jc w:val="center"/>
            </w:pPr>
            <w:r>
              <w:rPr>
                <w:color w:val="FFFFFF"/>
              </w:rPr>
              <w:t>30 Punkte</w:t>
            </w:r>
          </w:p>
        </w:tc>
        <w:tc>
          <w:tcPr>
            <w:tcW w:w="7026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E8D5B0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532723B" w14:textId="77777777" w:rsidR="00004284" w:rsidRDefault="00000000">
            <w:r>
              <w:rPr>
                <w:b/>
                <w:bCs/>
                <w:sz w:val="22"/>
                <w:szCs w:val="22"/>
              </w:rPr>
              <w:t>Bearbeitungszeit ca. 20 Minuten</w:t>
            </w:r>
          </w:p>
          <w:p w14:paraId="1B551B0D" w14:textId="77777777" w:rsidR="00004284" w:rsidRDefault="00000000">
            <w:r>
              <w:t>Teilaufgaben 1.1 bis 1.6</w:t>
            </w:r>
          </w:p>
        </w:tc>
      </w:tr>
    </w:tbl>
    <w:p w14:paraId="0D30672B" w14:textId="77777777" w:rsidR="00004284" w:rsidRDefault="00004284">
      <w:pPr>
        <w:spacing w:after="80"/>
      </w:pPr>
    </w:p>
    <w:p w14:paraId="14F2835D" w14:textId="77777777" w:rsidR="00004284" w:rsidRDefault="00000000">
      <w:pPr>
        <w:pBdr>
          <w:bottom w:val="single" w:sz="4" w:space="0" w:color="C8A96E"/>
        </w:pBdr>
        <w:spacing w:before="200" w:after="80"/>
      </w:pPr>
      <w:r>
        <w:rPr>
          <w:b/>
          <w:bCs/>
          <w:sz w:val="24"/>
          <w:szCs w:val="24"/>
        </w:rPr>
        <w:t>Situation</w:t>
      </w:r>
    </w:p>
    <w:p w14:paraId="36A636BD" w14:textId="2DB26529" w:rsidR="00004284" w:rsidRDefault="00000000">
      <w:pPr>
        <w:spacing w:before="40" w:after="60"/>
      </w:pPr>
      <w:r>
        <w:t xml:space="preserve">Sie arbeiten in der Auftragsbearbeitung der </w:t>
      </w:r>
      <w:r w:rsidR="000323B5">
        <w:t>Möbel</w:t>
      </w:r>
      <w:r>
        <w:t xml:space="preserve"> &amp; More GmbH Hamburg. Ihr Kollege Herr Sommer ist erkrankt, und Sie </w:t>
      </w:r>
      <w:r w:rsidR="000323B5">
        <w:t>übernehmen</w:t>
      </w:r>
      <w:r>
        <w:t xml:space="preserve"> seine Aufgaben. Heute liegt eine Reklamations-E-Mail der Buero-Komplett GmbH vor, die eine Lieferung vom 12.10. des laufenden Jahres betriff. Folgende Artikel wurden bestellt:</w:t>
      </w:r>
    </w:p>
    <w:p w14:paraId="218ED418" w14:textId="77777777" w:rsidR="00004284" w:rsidRDefault="00004284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0"/>
        <w:gridCol w:w="3600"/>
        <w:gridCol w:w="1200"/>
        <w:gridCol w:w="1500"/>
        <w:gridCol w:w="1426"/>
      </w:tblGrid>
      <w:tr w:rsidR="00004284" w14:paraId="397932B8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E8D5B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6B519D" w14:textId="77777777" w:rsidR="00004284" w:rsidRDefault="00000000">
            <w:r>
              <w:rPr>
                <w:b/>
                <w:bCs/>
              </w:rPr>
              <w:t>Artikel-Nr.</w:t>
            </w:r>
          </w:p>
        </w:tc>
        <w:tc>
          <w:tcPr>
            <w:tcW w:w="3600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E8D5B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26FD61" w14:textId="77777777" w:rsidR="00004284" w:rsidRDefault="00000000">
            <w:r>
              <w:rPr>
                <w:b/>
                <w:bCs/>
              </w:rPr>
              <w:t>Bezeichnung</w:t>
            </w:r>
          </w:p>
        </w:tc>
        <w:tc>
          <w:tcPr>
            <w:tcW w:w="1200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E8D5B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D34A22" w14:textId="77777777" w:rsidR="00004284" w:rsidRDefault="00000000">
            <w:r>
              <w:rPr>
                <w:b/>
                <w:bCs/>
              </w:rPr>
              <w:t>Menge</w:t>
            </w:r>
          </w:p>
        </w:tc>
        <w:tc>
          <w:tcPr>
            <w:tcW w:w="1500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E8D5B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CFB04C" w14:textId="77777777" w:rsidR="00004284" w:rsidRDefault="00000000">
            <w:r>
              <w:rPr>
                <w:b/>
                <w:bCs/>
              </w:rPr>
              <w:t>Bestelldatum</w:t>
            </w:r>
          </w:p>
        </w:tc>
        <w:tc>
          <w:tcPr>
            <w:tcW w:w="1426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E8D5B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AB4B6C" w14:textId="77777777" w:rsidR="00004284" w:rsidRDefault="00000000">
            <w:r>
              <w:rPr>
                <w:b/>
                <w:bCs/>
              </w:rPr>
              <w:t>Lieferdatum</w:t>
            </w:r>
          </w:p>
        </w:tc>
      </w:tr>
      <w:tr w:rsidR="00004284" w14:paraId="62FF9614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99B976E" w14:textId="77777777" w:rsidR="00004284" w:rsidRDefault="00000000">
            <w:r>
              <w:t>B-2201</w:t>
            </w:r>
          </w:p>
        </w:tc>
        <w:tc>
          <w:tcPr>
            <w:tcW w:w="3600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10D47F3" w14:textId="3267B15A" w:rsidR="00004284" w:rsidRDefault="00000000">
            <w:r>
              <w:t xml:space="preserve">Schreibtisch Work Pro, </w:t>
            </w:r>
            <w:r w:rsidR="000323B5">
              <w:t>Weiß</w:t>
            </w:r>
          </w:p>
        </w:tc>
        <w:tc>
          <w:tcPr>
            <w:tcW w:w="1200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58E322F" w14:textId="280B40F8" w:rsidR="00004284" w:rsidRDefault="00000000">
            <w:r>
              <w:t xml:space="preserve">4 </w:t>
            </w:r>
            <w:r w:rsidR="000323B5">
              <w:t>Stück</w:t>
            </w:r>
          </w:p>
        </w:tc>
        <w:tc>
          <w:tcPr>
            <w:tcW w:w="1500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B28070C" w14:textId="77777777" w:rsidR="00004284" w:rsidRDefault="00000000">
            <w:r>
              <w:t>28.09.</w:t>
            </w:r>
          </w:p>
        </w:tc>
        <w:tc>
          <w:tcPr>
            <w:tcW w:w="1426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9A32642" w14:textId="77777777" w:rsidR="00004284" w:rsidRDefault="00000000">
            <w:r>
              <w:t>12.10.</w:t>
            </w:r>
          </w:p>
        </w:tc>
      </w:tr>
      <w:tr w:rsidR="00004284" w14:paraId="44825140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5EAD6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22D70E2" w14:textId="77777777" w:rsidR="00004284" w:rsidRDefault="00000000">
            <w:r>
              <w:t>B-3378</w:t>
            </w:r>
          </w:p>
        </w:tc>
        <w:tc>
          <w:tcPr>
            <w:tcW w:w="3600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5EAD6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4504BFF" w14:textId="77777777" w:rsidR="00004284" w:rsidRDefault="00000000">
            <w:proofErr w:type="spellStart"/>
            <w:r>
              <w:t>Buerodreh</w:t>
            </w:r>
            <w:proofErr w:type="spellEnd"/>
            <w:r>
              <w:t xml:space="preserve">-stuhl </w:t>
            </w:r>
            <w:proofErr w:type="spellStart"/>
            <w:r>
              <w:t>ErgoPlus</w:t>
            </w:r>
            <w:proofErr w:type="spellEnd"/>
            <w:r>
              <w:t>, anthrazit</w:t>
            </w:r>
          </w:p>
        </w:tc>
        <w:tc>
          <w:tcPr>
            <w:tcW w:w="1200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5EAD6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7802A77" w14:textId="65C971AE" w:rsidR="00004284" w:rsidRDefault="00000000">
            <w:r>
              <w:t xml:space="preserve">8 </w:t>
            </w:r>
            <w:r w:rsidR="000323B5">
              <w:t>Stück</w:t>
            </w:r>
          </w:p>
        </w:tc>
        <w:tc>
          <w:tcPr>
            <w:tcW w:w="1500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5EAD6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AE9E3E2" w14:textId="77777777" w:rsidR="00004284" w:rsidRDefault="00000000">
            <w:r>
              <w:t>28.09.</w:t>
            </w:r>
          </w:p>
        </w:tc>
        <w:tc>
          <w:tcPr>
            <w:tcW w:w="1426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5EAD6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9D827FA" w14:textId="77777777" w:rsidR="00004284" w:rsidRDefault="00000000">
            <w:r>
              <w:t>12.10.</w:t>
            </w:r>
          </w:p>
        </w:tc>
      </w:tr>
    </w:tbl>
    <w:p w14:paraId="5673DD44" w14:textId="77777777" w:rsidR="00004284" w:rsidRDefault="00004284">
      <w:pPr>
        <w:spacing w:after="80"/>
      </w:pPr>
    </w:p>
    <w:p w14:paraId="35FC4B73" w14:textId="5EAD8098" w:rsidR="00004284" w:rsidRDefault="00000000">
      <w:pPr>
        <w:spacing w:before="40" w:after="60"/>
      </w:pPr>
      <w:r>
        <w:t xml:space="preserve">Laut E-Mail der Buero-Komplett GmbH weisen 2 der 4 Schreibtische deutliche Kratzer an der Tischplatte auf. </w:t>
      </w:r>
      <w:r w:rsidR="000323B5">
        <w:t>Außerdem</w:t>
      </w:r>
      <w:r>
        <w:t xml:space="preserve"> wurden anstelle des bestellten Buero-Drehstuhls </w:t>
      </w:r>
      <w:proofErr w:type="spellStart"/>
      <w:r>
        <w:t>ErgoPlus</w:t>
      </w:r>
      <w:proofErr w:type="spellEnd"/>
      <w:r>
        <w:t xml:space="preserve"> (anthrazit) die </w:t>
      </w:r>
      <w:r w:rsidR="000323B5">
        <w:t>Stühle</w:t>
      </w:r>
      <w:r>
        <w:t xml:space="preserve"> in der Farbe Grau geliefert.</w:t>
      </w:r>
    </w:p>
    <w:p w14:paraId="2AE75B23" w14:textId="77777777" w:rsidR="00004284" w:rsidRDefault="00004284">
      <w:pPr>
        <w:spacing w:after="120"/>
      </w:pPr>
    </w:p>
    <w:p w14:paraId="08A017D3" w14:textId="77777777" w:rsidR="00004284" w:rsidRDefault="00000000">
      <w:pPr>
        <w:shd w:val="clear" w:color="auto" w:fill="F5EAD6"/>
        <w:spacing w:before="200" w:after="60"/>
      </w:pPr>
      <w:r>
        <w:rPr>
          <w:b/>
          <w:bCs/>
          <w:sz w:val="22"/>
          <w:szCs w:val="22"/>
        </w:rPr>
        <w:t>1.1 (2 Punkte)</w:t>
      </w:r>
    </w:p>
    <w:p w14:paraId="00BE9F6C" w14:textId="77777777" w:rsidR="00004284" w:rsidRDefault="00000000">
      <w:pPr>
        <w:spacing w:before="40" w:after="60"/>
      </w:pPr>
      <w:r>
        <w:t>Beschreiben Sie die aus der E-Mail hervorgehenden Probleme!</w:t>
      </w:r>
    </w:p>
    <w:p w14:paraId="2BF69454" w14:textId="77777777" w:rsidR="00004284" w:rsidRDefault="00004284">
      <w:pPr>
        <w:spacing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004284" w14:paraId="33CE1BA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4" w:space="0" w:color="C8A96E"/>
              <w:right w:val="none" w:sz="0" w:space="0" w:color="FFFFFF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2DA526CC" w14:textId="26EACB49" w:rsidR="00004284" w:rsidRDefault="001C08D3">
            <w:r>
              <w:t>Offenen Mangel: 2 Schreibtische haben einen Kratzer</w:t>
            </w:r>
          </w:p>
        </w:tc>
      </w:tr>
      <w:tr w:rsidR="00004284" w14:paraId="009322E6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4" w:space="0" w:color="C8A96E"/>
              <w:right w:val="none" w:sz="0" w:space="0" w:color="FFFFFF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5073544" w14:textId="03603DCA" w:rsidR="00004284" w:rsidRDefault="001C08D3">
            <w:r>
              <w:t>Falschlieferung: hier wurde die falsche Farbe geliefert</w:t>
            </w:r>
          </w:p>
        </w:tc>
      </w:tr>
      <w:tr w:rsidR="00004284" w14:paraId="6BBE1653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4" w:space="0" w:color="C8A96E"/>
              <w:right w:val="none" w:sz="0" w:space="0" w:color="FFFFFF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27AE7B54" w14:textId="77777777" w:rsidR="00004284" w:rsidRDefault="00004284"/>
        </w:tc>
      </w:tr>
      <w:tr w:rsidR="00004284" w14:paraId="10BABEBA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4" w:space="0" w:color="C8A96E"/>
              <w:right w:val="none" w:sz="0" w:space="0" w:color="FFFFFF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66B62D0" w14:textId="77777777" w:rsidR="00004284" w:rsidRDefault="00004284"/>
        </w:tc>
      </w:tr>
    </w:tbl>
    <w:p w14:paraId="67338E1B" w14:textId="77777777" w:rsidR="00004284" w:rsidRDefault="00004284">
      <w:pPr>
        <w:spacing w:after="100"/>
      </w:pPr>
    </w:p>
    <w:p w14:paraId="3FDF85EA" w14:textId="32F5A635" w:rsidR="00004284" w:rsidRDefault="00000000">
      <w:pPr>
        <w:shd w:val="clear" w:color="auto" w:fill="F5EAD6"/>
        <w:spacing w:before="200" w:after="60"/>
      </w:pPr>
      <w:r>
        <w:rPr>
          <w:b/>
          <w:bCs/>
          <w:sz w:val="22"/>
          <w:szCs w:val="22"/>
        </w:rPr>
        <w:t xml:space="preserve">1.2 (2,2727 </w:t>
      </w:r>
      <w:proofErr w:type="gramStart"/>
      <w:r>
        <w:rPr>
          <w:b/>
          <w:bCs/>
          <w:sz w:val="22"/>
          <w:szCs w:val="22"/>
        </w:rPr>
        <w:t>Punkte)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-&gt; Tragen Sie die </w:t>
      </w:r>
      <w:r w:rsidR="000323B5">
        <w:rPr>
          <w:sz w:val="18"/>
          <w:szCs w:val="18"/>
        </w:rPr>
        <w:t>Lösung</w:t>
      </w:r>
      <w:r>
        <w:rPr>
          <w:sz w:val="18"/>
          <w:szCs w:val="18"/>
        </w:rPr>
        <w:t xml:space="preserve"> in den L</w:t>
      </w:r>
      <w:r w:rsidR="000323B5">
        <w:rPr>
          <w:sz w:val="18"/>
          <w:szCs w:val="18"/>
        </w:rPr>
        <w:t>ö</w:t>
      </w:r>
      <w:r>
        <w:rPr>
          <w:sz w:val="18"/>
          <w:szCs w:val="18"/>
        </w:rPr>
        <w:t>sungsbogen ein!</w:t>
      </w:r>
    </w:p>
    <w:p w14:paraId="7D212F41" w14:textId="28CCA4E3" w:rsidR="00004284" w:rsidRDefault="00000000">
      <w:pPr>
        <w:spacing w:before="40" w:after="60"/>
      </w:pPr>
      <w:r>
        <w:t xml:space="preserve">Im vorliegenden Fall liegen bei 2 Artikeln </w:t>
      </w:r>
      <w:r w:rsidR="000323B5">
        <w:t>Mängel</w:t>
      </w:r>
      <w:r>
        <w:t xml:space="preserve"> vor. Welche </w:t>
      </w:r>
      <w:r w:rsidR="000323B5">
        <w:t>Erklärung</w:t>
      </w:r>
      <w:r>
        <w:t xml:space="preserve"> beschreibt beide M</w:t>
      </w:r>
      <w:r w:rsidR="000323B5">
        <w:t>ä</w:t>
      </w:r>
      <w:r>
        <w:t>ngelarten richtig?</w:t>
      </w:r>
    </w:p>
    <w:p w14:paraId="7D1EDB3A" w14:textId="0F5986FD" w:rsidR="00004284" w:rsidRDefault="00000000">
      <w:pPr>
        <w:spacing w:before="30" w:after="30"/>
        <w:ind w:left="360"/>
      </w:pPr>
      <w:r>
        <w:t xml:space="preserve">1.  Die Kratzer am Schreibtisch und die falsche Farbe der </w:t>
      </w:r>
      <w:r w:rsidR="000323B5">
        <w:t>Stühle</w:t>
      </w:r>
      <w:r>
        <w:t xml:space="preserve"> sind beide Qualit</w:t>
      </w:r>
      <w:r w:rsidR="000323B5">
        <w:t>ä</w:t>
      </w:r>
      <w:r>
        <w:t>tsm</w:t>
      </w:r>
      <w:r w:rsidR="000323B5">
        <w:t>ä</w:t>
      </w:r>
      <w:r>
        <w:t>ngel.</w:t>
      </w:r>
    </w:p>
    <w:p w14:paraId="23CD41A0" w14:textId="2038DD0A" w:rsidR="00004284" w:rsidRDefault="00000000">
      <w:pPr>
        <w:spacing w:before="30" w:after="30"/>
        <w:ind w:left="360"/>
      </w:pPr>
      <w:r>
        <w:t xml:space="preserve">2.  Die Kratzer am Schreibtisch sind ein Mangel in der Beschaffenheit; die falsche Farbe der </w:t>
      </w:r>
      <w:r w:rsidR="000323B5">
        <w:t>Stühle</w:t>
      </w:r>
      <w:r>
        <w:t xml:space="preserve"> ist ein Mangel in der Art.</w:t>
      </w:r>
    </w:p>
    <w:p w14:paraId="145B4CDA" w14:textId="5A34201E" w:rsidR="00004284" w:rsidRDefault="00000000">
      <w:pPr>
        <w:spacing w:before="30" w:after="30"/>
        <w:ind w:left="360"/>
      </w:pPr>
      <w:r w:rsidRPr="001C08D3">
        <w:rPr>
          <w:highlight w:val="yellow"/>
        </w:rPr>
        <w:t>3.  Die Kratzer am Schreibtisch sind ein Qualit</w:t>
      </w:r>
      <w:r w:rsidR="000323B5" w:rsidRPr="001C08D3">
        <w:rPr>
          <w:highlight w:val="yellow"/>
        </w:rPr>
        <w:t>ä</w:t>
      </w:r>
      <w:r w:rsidRPr="001C08D3">
        <w:rPr>
          <w:highlight w:val="yellow"/>
        </w:rPr>
        <w:t xml:space="preserve">tsmangel; die falsche Farbe der </w:t>
      </w:r>
      <w:r w:rsidR="000323B5" w:rsidRPr="001C08D3">
        <w:rPr>
          <w:highlight w:val="yellow"/>
        </w:rPr>
        <w:t>Stühle</w:t>
      </w:r>
      <w:r w:rsidRPr="001C08D3">
        <w:rPr>
          <w:highlight w:val="yellow"/>
        </w:rPr>
        <w:t xml:space="preserve"> ist ein Mangel in der Art.</w:t>
      </w:r>
    </w:p>
    <w:p w14:paraId="0DA003BE" w14:textId="2851A7A5" w:rsidR="00004284" w:rsidRDefault="00000000">
      <w:pPr>
        <w:spacing w:before="30" w:after="30"/>
        <w:ind w:left="360"/>
      </w:pPr>
      <w:r>
        <w:t xml:space="preserve">4.  Die Kratzer am Schreibtisch sind ein Mangel in der Art; die falsche Farbe der </w:t>
      </w:r>
      <w:r w:rsidR="000323B5">
        <w:t>Stühle</w:t>
      </w:r>
      <w:r>
        <w:t xml:space="preserve"> ist ein Qualit</w:t>
      </w:r>
      <w:r w:rsidR="000323B5">
        <w:t>ät</w:t>
      </w:r>
      <w:r>
        <w:t>smangel.</w:t>
      </w:r>
    </w:p>
    <w:p w14:paraId="4EBC3A82" w14:textId="4F7CA444" w:rsidR="000323B5" w:rsidRDefault="00000000">
      <w:pPr>
        <w:spacing w:before="30" w:after="30"/>
        <w:ind w:left="360"/>
      </w:pPr>
      <w:r>
        <w:t>5.  Beide Lieferungen stellen Rechtsm</w:t>
      </w:r>
      <w:r w:rsidR="000323B5">
        <w:t>ä</w:t>
      </w:r>
      <w:r>
        <w:t>ngel dar, da sie von der vereinbarten Beschaffenheit abweichen.</w:t>
      </w:r>
    </w:p>
    <w:p w14:paraId="24F63BBA" w14:textId="77777777" w:rsidR="000323B5" w:rsidRDefault="000323B5">
      <w:r>
        <w:br w:type="page"/>
      </w:r>
    </w:p>
    <w:p w14:paraId="4ADD01E4" w14:textId="77777777" w:rsidR="00004284" w:rsidRDefault="00004284">
      <w:pPr>
        <w:spacing w:before="30" w:after="30"/>
        <w:ind w:left="360"/>
      </w:pPr>
    </w:p>
    <w:p w14:paraId="261D66B1" w14:textId="77777777" w:rsidR="00004284" w:rsidRDefault="00004284">
      <w:pPr>
        <w:spacing w:after="100"/>
      </w:pPr>
    </w:p>
    <w:p w14:paraId="50F9697E" w14:textId="77777777" w:rsidR="00004284" w:rsidRDefault="00000000">
      <w:pPr>
        <w:shd w:val="clear" w:color="auto" w:fill="F5EAD6"/>
        <w:spacing w:before="200" w:after="60"/>
      </w:pPr>
      <w:r>
        <w:rPr>
          <w:b/>
          <w:bCs/>
          <w:sz w:val="22"/>
          <w:szCs w:val="22"/>
        </w:rPr>
        <w:t>1.3 (5 Punkte)</w:t>
      </w:r>
    </w:p>
    <w:p w14:paraId="0B50F4C6" w14:textId="33A626B8" w:rsidR="00004284" w:rsidRDefault="000323B5">
      <w:pPr>
        <w:spacing w:before="40" w:after="60"/>
      </w:pPr>
      <w:r>
        <w:t>Prüfen</w:t>
      </w:r>
      <w:r w:rsidR="00000000">
        <w:t xml:space="preserve"> Sie, ob die </w:t>
      </w:r>
      <w:r>
        <w:t>Mängelrüge</w:t>
      </w:r>
      <w:r w:rsidR="00000000">
        <w:t xml:space="preserve"> rechtzeitig </w:t>
      </w:r>
      <w:proofErr w:type="gramStart"/>
      <w:r w:rsidR="00000000">
        <w:t xml:space="preserve">bei der </w:t>
      </w:r>
      <w:r>
        <w:t>Möbel</w:t>
      </w:r>
      <w:proofErr w:type="gramEnd"/>
      <w:r w:rsidR="00000000">
        <w:t xml:space="preserve"> &amp; More GmbH eingegangen ist! </w:t>
      </w:r>
      <w:r>
        <w:t>Erläutern</w:t>
      </w:r>
      <w:r w:rsidR="00000000">
        <w:t xml:space="preserve"> Sie Ihr Ergebnis und gehen Sie auf die </w:t>
      </w:r>
      <w:r>
        <w:t>Rügefristen</w:t>
      </w:r>
      <w:r w:rsidR="00000000">
        <w:t xml:space="preserve"> und die Art des Mangels ein.</w:t>
      </w:r>
    </w:p>
    <w:p w14:paraId="3BCAF5EB" w14:textId="77777777" w:rsidR="00004284" w:rsidRDefault="00004284">
      <w:pPr>
        <w:spacing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004284" w14:paraId="32D38D36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4" w:space="0" w:color="C8A96E"/>
              <w:right w:val="none" w:sz="0" w:space="0" w:color="FFFFFF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44915BB" w14:textId="54272E31" w:rsidR="00004284" w:rsidRDefault="00CC76EC">
            <w:r>
              <w:t>Die Ware muss unverzüglich nach erhalt geprüft und bei Mangeln sofort gerügt werden,</w:t>
            </w:r>
          </w:p>
        </w:tc>
      </w:tr>
      <w:tr w:rsidR="00004284" w14:paraId="575C600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4" w:space="0" w:color="C8A96E"/>
              <w:right w:val="none" w:sz="0" w:space="0" w:color="FFFFFF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8DD2835" w14:textId="40E38AD9" w:rsidR="00004284" w:rsidRDefault="00CC76EC">
            <w:r>
              <w:t>spätestens nach erkennen des Mangels (2 Jahre Garantie)</w:t>
            </w:r>
          </w:p>
        </w:tc>
      </w:tr>
      <w:tr w:rsidR="00004284" w14:paraId="132811C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4" w:space="0" w:color="C8A96E"/>
              <w:right w:val="none" w:sz="0" w:space="0" w:color="FFFFFF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DDDDB05" w14:textId="77777777" w:rsidR="00004284" w:rsidRDefault="00004284"/>
        </w:tc>
      </w:tr>
      <w:tr w:rsidR="00004284" w14:paraId="41D45821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4" w:space="0" w:color="C8A96E"/>
              <w:right w:val="none" w:sz="0" w:space="0" w:color="FFFFFF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33FCE27" w14:textId="77777777" w:rsidR="00004284" w:rsidRDefault="00004284"/>
        </w:tc>
      </w:tr>
      <w:tr w:rsidR="00004284" w14:paraId="2FD89751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4" w:space="0" w:color="C8A96E"/>
              <w:right w:val="none" w:sz="0" w:space="0" w:color="FFFFFF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A45B90B" w14:textId="77777777" w:rsidR="00004284" w:rsidRDefault="00004284"/>
        </w:tc>
      </w:tr>
    </w:tbl>
    <w:p w14:paraId="2331BA5F" w14:textId="77777777" w:rsidR="00004284" w:rsidRDefault="00004284">
      <w:pPr>
        <w:spacing w:after="100"/>
      </w:pPr>
    </w:p>
    <w:p w14:paraId="45C78DFA" w14:textId="779C19E3" w:rsidR="00004284" w:rsidRDefault="00000000">
      <w:pPr>
        <w:shd w:val="clear" w:color="auto" w:fill="F5EAD6"/>
        <w:spacing w:before="200" w:after="60"/>
      </w:pPr>
      <w:r>
        <w:rPr>
          <w:b/>
          <w:bCs/>
          <w:sz w:val="22"/>
          <w:szCs w:val="22"/>
        </w:rPr>
        <w:t xml:space="preserve">1.4 (2,2727 </w:t>
      </w:r>
      <w:proofErr w:type="gramStart"/>
      <w:r>
        <w:rPr>
          <w:b/>
          <w:bCs/>
          <w:sz w:val="22"/>
          <w:szCs w:val="22"/>
        </w:rPr>
        <w:t>Punkte)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-&gt; Tragen Sie die </w:t>
      </w:r>
      <w:r w:rsidR="000323B5">
        <w:rPr>
          <w:sz w:val="18"/>
          <w:szCs w:val="18"/>
        </w:rPr>
        <w:t>Lösung</w:t>
      </w:r>
      <w:r>
        <w:rPr>
          <w:sz w:val="18"/>
          <w:szCs w:val="18"/>
        </w:rPr>
        <w:t xml:space="preserve"> in den L</w:t>
      </w:r>
      <w:r w:rsidR="000323B5">
        <w:rPr>
          <w:sz w:val="18"/>
          <w:szCs w:val="18"/>
        </w:rPr>
        <w:t>ö</w:t>
      </w:r>
      <w:r>
        <w:rPr>
          <w:sz w:val="18"/>
          <w:szCs w:val="18"/>
        </w:rPr>
        <w:t>sungsbogen ein!</w:t>
      </w:r>
    </w:p>
    <w:p w14:paraId="139E83E5" w14:textId="5070E833" w:rsidR="00004284" w:rsidRDefault="00000000">
      <w:pPr>
        <w:spacing w:before="40" w:after="60"/>
      </w:pPr>
      <w:r>
        <w:t xml:space="preserve">Die Buero-Komplett GmbH </w:t>
      </w:r>
      <w:r w:rsidR="000323B5">
        <w:t>möchte</w:t>
      </w:r>
      <w:r>
        <w:t xml:space="preserve"> die zerkratzten Schreibtische </w:t>
      </w:r>
      <w:r w:rsidR="000323B5">
        <w:t>zurückgeben</w:t>
      </w:r>
      <w:r>
        <w:t xml:space="preserve">. Welche </w:t>
      </w:r>
      <w:r w:rsidR="000323B5">
        <w:t>Erklärung</w:t>
      </w:r>
      <w:r>
        <w:t xml:space="preserve"> entspricht den gesetzlichen Vorgaben?</w:t>
      </w:r>
    </w:p>
    <w:p w14:paraId="43369406" w14:textId="293B2B28" w:rsidR="00004284" w:rsidRDefault="00000000">
      <w:pPr>
        <w:spacing w:before="30" w:after="30"/>
        <w:ind w:left="360"/>
      </w:pPr>
      <w:r>
        <w:t xml:space="preserve">1.  Das Recht auf </w:t>
      </w:r>
      <w:r w:rsidR="000323B5">
        <w:t>Rücktritt</w:t>
      </w:r>
      <w:r>
        <w:t xml:space="preserve"> steht dem Kunden vorrangig und ohne weitere Bedingungen zu.</w:t>
      </w:r>
    </w:p>
    <w:p w14:paraId="1FD98DFD" w14:textId="4085E1CC" w:rsidR="00004284" w:rsidRDefault="00000000">
      <w:pPr>
        <w:spacing w:before="30" w:after="30"/>
        <w:ind w:left="360"/>
      </w:pPr>
      <w:r w:rsidRPr="00CC76EC">
        <w:rPr>
          <w:highlight w:val="yellow"/>
        </w:rPr>
        <w:t xml:space="preserve">2.  Das Recht auf </w:t>
      </w:r>
      <w:r w:rsidR="000323B5" w:rsidRPr="00CC76EC">
        <w:rPr>
          <w:highlight w:val="yellow"/>
        </w:rPr>
        <w:t>N</w:t>
      </w:r>
      <w:r w:rsidR="00CC76EC" w:rsidRPr="00CC76EC">
        <w:rPr>
          <w:highlight w:val="yellow"/>
        </w:rPr>
        <w:t>a</w:t>
      </w:r>
      <w:r w:rsidR="000323B5" w:rsidRPr="00CC76EC">
        <w:rPr>
          <w:highlight w:val="yellow"/>
        </w:rPr>
        <w:t>cherfüllung</w:t>
      </w:r>
      <w:r w:rsidRPr="00CC76EC">
        <w:rPr>
          <w:highlight w:val="yellow"/>
        </w:rPr>
        <w:t xml:space="preserve"> steht dem Kunden vorrangig zu; </w:t>
      </w:r>
      <w:r w:rsidR="000323B5" w:rsidRPr="00CC76EC">
        <w:rPr>
          <w:highlight w:val="yellow"/>
        </w:rPr>
        <w:t>Rücktritt</w:t>
      </w:r>
      <w:r w:rsidRPr="00CC76EC">
        <w:rPr>
          <w:highlight w:val="yellow"/>
        </w:rPr>
        <w:t xml:space="preserve"> ist erst </w:t>
      </w:r>
      <w:r w:rsidR="000323B5" w:rsidRPr="00CC76EC">
        <w:rPr>
          <w:highlight w:val="yellow"/>
        </w:rPr>
        <w:t>möglich</w:t>
      </w:r>
      <w:r w:rsidRPr="00CC76EC">
        <w:rPr>
          <w:highlight w:val="yellow"/>
        </w:rPr>
        <w:t xml:space="preserve">, wenn die </w:t>
      </w:r>
      <w:r w:rsidR="000323B5" w:rsidRPr="00CC76EC">
        <w:rPr>
          <w:highlight w:val="yellow"/>
        </w:rPr>
        <w:t>N</w:t>
      </w:r>
      <w:r w:rsidR="00CC76EC" w:rsidRPr="00CC76EC">
        <w:rPr>
          <w:highlight w:val="yellow"/>
        </w:rPr>
        <w:t>a</w:t>
      </w:r>
      <w:r w:rsidR="000323B5" w:rsidRPr="00CC76EC">
        <w:rPr>
          <w:highlight w:val="yellow"/>
        </w:rPr>
        <w:t>cherfüllung</w:t>
      </w:r>
      <w:r w:rsidRPr="00CC76EC">
        <w:rPr>
          <w:highlight w:val="yellow"/>
        </w:rPr>
        <w:t xml:space="preserve"> scheitert.</w:t>
      </w:r>
    </w:p>
    <w:p w14:paraId="7828D449" w14:textId="5FA4DA78" w:rsidR="00004284" w:rsidRDefault="00000000">
      <w:pPr>
        <w:spacing w:before="30" w:after="30"/>
        <w:ind w:left="360"/>
      </w:pPr>
      <w:r>
        <w:t xml:space="preserve">3.  Der Kunde kann direkt zwischen </w:t>
      </w:r>
      <w:r w:rsidR="000323B5">
        <w:t>Rücktritt</w:t>
      </w:r>
      <w:r>
        <w:t xml:space="preserve"> und Minderung </w:t>
      </w:r>
      <w:r w:rsidR="000323B5">
        <w:t>wählen</w:t>
      </w:r>
      <w:r>
        <w:t>.</w:t>
      </w:r>
    </w:p>
    <w:p w14:paraId="5164E942" w14:textId="5EA08996" w:rsidR="00004284" w:rsidRDefault="00000000">
      <w:pPr>
        <w:spacing w:before="30" w:after="30"/>
        <w:ind w:left="360"/>
      </w:pPr>
      <w:r>
        <w:t xml:space="preserve">4.  Schadensersatz und </w:t>
      </w:r>
      <w:r w:rsidR="000323B5">
        <w:t>N</w:t>
      </w:r>
      <w:r w:rsidR="00CC76EC">
        <w:t>a</w:t>
      </w:r>
      <w:r w:rsidR="000323B5">
        <w:t>cherfüllung</w:t>
      </w:r>
      <w:r>
        <w:t xml:space="preserve"> stehen dem Kunden gleichrangig zu.</w:t>
      </w:r>
    </w:p>
    <w:p w14:paraId="275562AB" w14:textId="701D72C7" w:rsidR="00004284" w:rsidRDefault="00000000">
      <w:pPr>
        <w:spacing w:before="30" w:after="30"/>
        <w:ind w:left="360"/>
      </w:pPr>
      <w:r>
        <w:t xml:space="preserve">5.  Der Kunde hat kein </w:t>
      </w:r>
      <w:r w:rsidR="000323B5">
        <w:t>Rücktrittsrecht</w:t>
      </w:r>
      <w:r>
        <w:t>, da es sich nur um Kratzer handelt.</w:t>
      </w:r>
    </w:p>
    <w:p w14:paraId="11B6FDDC" w14:textId="77777777" w:rsidR="00004284" w:rsidRDefault="00004284">
      <w:pPr>
        <w:spacing w:after="100"/>
      </w:pPr>
    </w:p>
    <w:p w14:paraId="34359C31" w14:textId="77777777" w:rsidR="00004284" w:rsidRDefault="00000000">
      <w:pPr>
        <w:shd w:val="clear" w:color="auto" w:fill="F5EAD6"/>
        <w:spacing w:before="200" w:after="60"/>
      </w:pPr>
      <w:r>
        <w:rPr>
          <w:b/>
          <w:bCs/>
          <w:sz w:val="22"/>
          <w:szCs w:val="22"/>
        </w:rPr>
        <w:t>1.5 (4 Punkte)</w:t>
      </w:r>
    </w:p>
    <w:p w14:paraId="07B5D148" w14:textId="1A00156F" w:rsidR="00004284" w:rsidRDefault="00000000">
      <w:pPr>
        <w:spacing w:before="40" w:after="60"/>
      </w:pPr>
      <w:r>
        <w:t xml:space="preserve">Sie telefonieren mit Frau Bauer von der Buero-Komplett GmbH, um einen Termin </w:t>
      </w:r>
      <w:r w:rsidR="000323B5">
        <w:t>für</w:t>
      </w:r>
      <w:r>
        <w:t xml:space="preserve"> die Nachlieferung der Schreibtische zu vereinbaren. Frau Bauer </w:t>
      </w:r>
      <w:r w:rsidR="000323B5">
        <w:t>erklärt</w:t>
      </w:r>
      <w:r>
        <w:t xml:space="preserve">, dass sie </w:t>
      </w:r>
      <w:r w:rsidR="000323B5">
        <w:t>zukünftig</w:t>
      </w:r>
      <w:r>
        <w:t xml:space="preserve"> bei einem anderen Lieferanten kaufen </w:t>
      </w:r>
      <w:r w:rsidR="000323B5">
        <w:t>möchte</w:t>
      </w:r>
      <w:r>
        <w:t>, sollte die Nachlieferung nicht schnell erfolgen.</w:t>
      </w:r>
    </w:p>
    <w:p w14:paraId="652A6396" w14:textId="77777777" w:rsidR="00004284" w:rsidRDefault="00004284">
      <w:pPr>
        <w:spacing w:after="60"/>
      </w:pPr>
    </w:p>
    <w:p w14:paraId="263B66AF" w14:textId="77777777" w:rsidR="00004284" w:rsidRDefault="00000000">
      <w:pPr>
        <w:spacing w:before="60" w:after="40"/>
      </w:pPr>
      <w:r>
        <w:rPr>
          <w:b/>
          <w:bCs/>
        </w:rPr>
        <w:t>1.5.1 (2 Punkte)</w:t>
      </w:r>
    </w:p>
    <w:p w14:paraId="4FDEFE59" w14:textId="78109974" w:rsidR="00004284" w:rsidRDefault="00000000">
      <w:pPr>
        <w:spacing w:before="40" w:after="60"/>
      </w:pPr>
      <w:r>
        <w:t xml:space="preserve">Beschreiben Sie, wie Sie sich im Telefonat </w:t>
      </w:r>
      <w:r w:rsidR="000323B5">
        <w:t>gegenüber</w:t>
      </w:r>
      <w:r>
        <w:t xml:space="preserve"> der Kundin Buero-Komplett GmbH verhalten!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004284" w14:paraId="2F0D7645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4" w:space="0" w:color="C8A96E"/>
              <w:right w:val="none" w:sz="0" w:space="0" w:color="FFFFFF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8D06DB4" w14:textId="0379395D" w:rsidR="00004284" w:rsidRDefault="00F23570">
            <w:r>
              <w:t xml:space="preserve">Ich entschuldige mich, bin </w:t>
            </w:r>
            <w:proofErr w:type="gramStart"/>
            <w:r>
              <w:t>Verständnisvoll</w:t>
            </w:r>
            <w:proofErr w:type="gramEnd"/>
            <w:r>
              <w:t xml:space="preserve"> und finde eine Lösung für alle Beteiligten.</w:t>
            </w:r>
          </w:p>
        </w:tc>
      </w:tr>
      <w:tr w:rsidR="00004284" w14:paraId="5026838C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4" w:space="0" w:color="C8A96E"/>
              <w:right w:val="none" w:sz="0" w:space="0" w:color="FFFFFF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27F13C7" w14:textId="77777777" w:rsidR="00004284" w:rsidRDefault="00004284"/>
        </w:tc>
      </w:tr>
      <w:tr w:rsidR="00004284" w14:paraId="15E6235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4" w:space="0" w:color="C8A96E"/>
              <w:right w:val="none" w:sz="0" w:space="0" w:color="FFFFFF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0916BEC" w14:textId="77777777" w:rsidR="00004284" w:rsidRDefault="00004284"/>
        </w:tc>
      </w:tr>
    </w:tbl>
    <w:p w14:paraId="38E5812A" w14:textId="77777777" w:rsidR="00004284" w:rsidRDefault="00004284">
      <w:pPr>
        <w:spacing w:after="80"/>
      </w:pPr>
    </w:p>
    <w:p w14:paraId="5798FE93" w14:textId="77777777" w:rsidR="00004284" w:rsidRDefault="00000000">
      <w:pPr>
        <w:spacing w:before="60" w:after="40"/>
      </w:pPr>
      <w:r>
        <w:rPr>
          <w:b/>
          <w:bCs/>
        </w:rPr>
        <w:t>1.5.2 (2 Punkte)</w:t>
      </w:r>
    </w:p>
    <w:p w14:paraId="236B30D6" w14:textId="25E04ECE" w:rsidR="00004284" w:rsidRDefault="000323B5">
      <w:pPr>
        <w:spacing w:before="40" w:after="60"/>
      </w:pPr>
      <w:r>
        <w:t>Begründen</w:t>
      </w:r>
      <w:r w:rsidR="00000000">
        <w:t xml:space="preserve"> Sie Ihr Vorgehen!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004284" w14:paraId="6166148F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4" w:space="0" w:color="C8A96E"/>
              <w:right w:val="none" w:sz="0" w:space="0" w:color="FFFFFF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23D36A4" w14:textId="70E6459F" w:rsidR="00004284" w:rsidRDefault="00F23570">
            <w:r>
              <w:t>Wir möchten den Kunden behalten und versuchen dadurch die Kundenbindung aufrecht zu erhalten.</w:t>
            </w:r>
          </w:p>
        </w:tc>
      </w:tr>
      <w:tr w:rsidR="00004284" w14:paraId="4EC4F98C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4" w:space="0" w:color="C8A96E"/>
              <w:right w:val="none" w:sz="0" w:space="0" w:color="FFFFFF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242F89C4" w14:textId="77777777" w:rsidR="00004284" w:rsidRDefault="00004284"/>
        </w:tc>
      </w:tr>
      <w:tr w:rsidR="00004284" w14:paraId="06C25113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4" w:space="0" w:color="C8A96E"/>
              <w:right w:val="none" w:sz="0" w:space="0" w:color="FFFFFF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5A6456D" w14:textId="77777777" w:rsidR="00004284" w:rsidRDefault="00004284"/>
        </w:tc>
      </w:tr>
    </w:tbl>
    <w:p w14:paraId="67ACFDB9" w14:textId="77777777" w:rsidR="00004284" w:rsidRDefault="00004284">
      <w:pPr>
        <w:spacing w:after="100"/>
      </w:pPr>
    </w:p>
    <w:p w14:paraId="728E8868" w14:textId="77777777" w:rsidR="00004284" w:rsidRDefault="00000000">
      <w:pPr>
        <w:shd w:val="clear" w:color="auto" w:fill="F5EAD6"/>
        <w:spacing w:before="200" w:after="60"/>
      </w:pPr>
      <w:r>
        <w:rPr>
          <w:b/>
          <w:bCs/>
          <w:sz w:val="22"/>
          <w:szCs w:val="22"/>
        </w:rPr>
        <w:t>1.6 (4 Punkte)</w:t>
      </w:r>
    </w:p>
    <w:p w14:paraId="6113F4B1" w14:textId="59FA37E3" w:rsidR="00004284" w:rsidRDefault="00000000">
      <w:pPr>
        <w:spacing w:before="40" w:after="60"/>
      </w:pPr>
      <w:r>
        <w:t xml:space="preserve">Wie </w:t>
      </w:r>
      <w:r w:rsidR="000323B5">
        <w:t>hätte</w:t>
      </w:r>
      <w:r>
        <w:t xml:space="preserve"> die </w:t>
      </w:r>
      <w:r w:rsidR="000323B5">
        <w:t>Möbel</w:t>
      </w:r>
      <w:r>
        <w:t xml:space="preserve"> &amp; More GmbH vermeiden </w:t>
      </w:r>
      <w:r w:rsidR="000323B5">
        <w:t>können</w:t>
      </w:r>
      <w:r>
        <w:t xml:space="preserve">, dass die Buero-Komplett GmbH mangelhafte Ware </w:t>
      </w:r>
      <w:r w:rsidR="000323B5">
        <w:t>erhält</w:t>
      </w:r>
      <w:r>
        <w:t xml:space="preserve">? Beschreiben Sie 2 konkrete </w:t>
      </w:r>
      <w:r w:rsidR="000323B5">
        <w:t>Maßnahmen</w:t>
      </w:r>
      <w:r>
        <w:t>!</w:t>
      </w:r>
    </w:p>
    <w:p w14:paraId="559F0E54" w14:textId="77777777" w:rsidR="00004284" w:rsidRDefault="00004284">
      <w:pPr>
        <w:spacing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004284" w14:paraId="5601A245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4" w:space="0" w:color="C8A96E"/>
              <w:right w:val="none" w:sz="0" w:space="0" w:color="FFFFFF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51F59929" w14:textId="65162350" w:rsidR="00004284" w:rsidRDefault="00F23570">
            <w:r>
              <w:t>Besser den Bestellschein mit dem Lieferschein vergleichen (ggfs. 4-Augenprinzip)</w:t>
            </w:r>
          </w:p>
        </w:tc>
      </w:tr>
      <w:tr w:rsidR="00004284" w14:paraId="7DC39645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4" w:space="0" w:color="C8A96E"/>
              <w:right w:val="none" w:sz="0" w:space="0" w:color="FFFFFF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7BB0BE2" w14:textId="1CD0589D" w:rsidR="00004284" w:rsidRDefault="00F23570">
            <w:r>
              <w:t>Den Kratzer könnten man vermeiden, durch einen besseren Transport bzw. bessere Verpackung.</w:t>
            </w:r>
          </w:p>
        </w:tc>
      </w:tr>
      <w:tr w:rsidR="00004284" w14:paraId="7571C4C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4" w:space="0" w:color="C8A96E"/>
              <w:right w:val="none" w:sz="0" w:space="0" w:color="FFFFFF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5368C59C" w14:textId="77777777" w:rsidR="00004284" w:rsidRDefault="00004284"/>
        </w:tc>
      </w:tr>
      <w:tr w:rsidR="00004284" w14:paraId="3068D392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4" w:space="0" w:color="C8A96E"/>
              <w:right w:val="none" w:sz="0" w:space="0" w:color="FFFFFF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28967DE7" w14:textId="77777777" w:rsidR="00004284" w:rsidRDefault="00004284"/>
        </w:tc>
      </w:tr>
    </w:tbl>
    <w:p w14:paraId="40895AE9" w14:textId="77777777" w:rsidR="00004284" w:rsidRDefault="00004284">
      <w:pPr>
        <w:spacing w:after="200"/>
      </w:pPr>
    </w:p>
    <w:p w14:paraId="7071726F" w14:textId="4046D5D5" w:rsidR="00004284" w:rsidRDefault="00004284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026"/>
      </w:tblGrid>
      <w:tr w:rsidR="00004284" w14:paraId="081F98E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C8A96E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B400BB4" w14:textId="77777777" w:rsidR="00004284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2. Aufgabe</w:t>
            </w:r>
          </w:p>
          <w:p w14:paraId="730DCA22" w14:textId="77777777" w:rsidR="00004284" w:rsidRDefault="00000000">
            <w:pPr>
              <w:jc w:val="center"/>
            </w:pPr>
            <w:r>
              <w:rPr>
                <w:color w:val="FFFFFF"/>
              </w:rPr>
              <w:t>40 Punkte</w:t>
            </w:r>
          </w:p>
        </w:tc>
        <w:tc>
          <w:tcPr>
            <w:tcW w:w="7026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E8D5B0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3108112" w14:textId="77777777" w:rsidR="00004284" w:rsidRDefault="00000000">
            <w:r>
              <w:rPr>
                <w:b/>
                <w:bCs/>
                <w:sz w:val="22"/>
                <w:szCs w:val="22"/>
              </w:rPr>
              <w:t>Bearbeitungszeit ca. 25 Minuten</w:t>
            </w:r>
          </w:p>
          <w:p w14:paraId="5B348001" w14:textId="77777777" w:rsidR="00004284" w:rsidRDefault="00000000">
            <w:r>
              <w:t>Teilaufgaben 2.1 bis 2.9</w:t>
            </w:r>
          </w:p>
        </w:tc>
      </w:tr>
    </w:tbl>
    <w:p w14:paraId="3F3AB1E3" w14:textId="77777777" w:rsidR="00004284" w:rsidRDefault="00004284">
      <w:pPr>
        <w:spacing w:after="80"/>
      </w:pPr>
    </w:p>
    <w:p w14:paraId="49C7199F" w14:textId="77777777" w:rsidR="00004284" w:rsidRDefault="00000000">
      <w:pPr>
        <w:pBdr>
          <w:bottom w:val="single" w:sz="4" w:space="0" w:color="C8A96E"/>
        </w:pBdr>
        <w:spacing w:before="200" w:after="80"/>
      </w:pPr>
      <w:r>
        <w:rPr>
          <w:b/>
          <w:bCs/>
          <w:sz w:val="24"/>
          <w:szCs w:val="24"/>
        </w:rPr>
        <w:t>Situation</w:t>
      </w:r>
    </w:p>
    <w:p w14:paraId="762EBF87" w14:textId="5408DA4E" w:rsidR="00004284" w:rsidRDefault="00000000">
      <w:pPr>
        <w:spacing w:before="40" w:after="60"/>
      </w:pPr>
      <w:r>
        <w:t xml:space="preserve">Im Rahmen des </w:t>
      </w:r>
      <w:r w:rsidR="00713438">
        <w:t>Qualitätsmanagements</w:t>
      </w:r>
      <w:r>
        <w:t xml:space="preserve"> der </w:t>
      </w:r>
      <w:r w:rsidR="000323B5">
        <w:t>Möbel</w:t>
      </w:r>
      <w:r>
        <w:t xml:space="preserve"> &amp; More GmbH wird die Auftragsabwicklung mit der Digital Office AG </w:t>
      </w:r>
      <w:r w:rsidR="000323B5">
        <w:t>überprüft</w:t>
      </w:r>
      <w:r>
        <w:t xml:space="preserve">. Dabei sind Probleme aufgetaucht. Bearbeiten Sie den folgenden Vorgang! Beachten Sie dazu auch den Auszug aus den AGB der </w:t>
      </w:r>
      <w:r w:rsidR="000323B5">
        <w:t>Möbel</w:t>
      </w:r>
      <w:r>
        <w:t xml:space="preserve"> &amp; More GmbH (Abbildung in der Anlage)!</w:t>
      </w:r>
    </w:p>
    <w:p w14:paraId="7A7684EB" w14:textId="77777777" w:rsidR="00004284" w:rsidRDefault="00004284">
      <w:pPr>
        <w:spacing w:after="120"/>
      </w:pPr>
    </w:p>
    <w:p w14:paraId="2FD61459" w14:textId="7AE186B6" w:rsidR="00004284" w:rsidRDefault="00000000">
      <w:pPr>
        <w:shd w:val="clear" w:color="auto" w:fill="F5EAD6"/>
        <w:spacing w:before="200" w:after="60"/>
      </w:pPr>
      <w:r>
        <w:rPr>
          <w:b/>
          <w:bCs/>
          <w:sz w:val="22"/>
          <w:szCs w:val="22"/>
        </w:rPr>
        <w:t xml:space="preserve">2.1 (2,2727 </w:t>
      </w:r>
      <w:proofErr w:type="gramStart"/>
      <w:r>
        <w:rPr>
          <w:b/>
          <w:bCs/>
          <w:sz w:val="22"/>
          <w:szCs w:val="22"/>
        </w:rPr>
        <w:t>Punkte)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-&gt; Tragen Sie die </w:t>
      </w:r>
      <w:r w:rsidR="000323B5">
        <w:rPr>
          <w:sz w:val="18"/>
          <w:szCs w:val="18"/>
        </w:rPr>
        <w:t>Lösung</w:t>
      </w:r>
      <w:r>
        <w:rPr>
          <w:sz w:val="18"/>
          <w:szCs w:val="18"/>
        </w:rPr>
        <w:t xml:space="preserve"> in den L</w:t>
      </w:r>
      <w:r w:rsidR="000323B5">
        <w:rPr>
          <w:sz w:val="18"/>
          <w:szCs w:val="18"/>
        </w:rPr>
        <w:t>ö</w:t>
      </w:r>
      <w:r>
        <w:rPr>
          <w:sz w:val="18"/>
          <w:szCs w:val="18"/>
        </w:rPr>
        <w:t>sungsbogen ein!</w:t>
      </w:r>
    </w:p>
    <w:p w14:paraId="42D7603E" w14:textId="65923CD1" w:rsidR="00004284" w:rsidRDefault="00000000">
      <w:pPr>
        <w:spacing w:before="40" w:after="60"/>
      </w:pPr>
      <w:r>
        <w:t xml:space="preserve">Welche rechtliche Wirkung hat das Angebot der </w:t>
      </w:r>
      <w:r w:rsidR="000323B5">
        <w:t>Möbel</w:t>
      </w:r>
      <w:r>
        <w:t xml:space="preserve"> &amp; More GmbH vom 15.10.?</w:t>
      </w:r>
    </w:p>
    <w:p w14:paraId="5B93F00E" w14:textId="04D9F32D" w:rsidR="00004284" w:rsidRDefault="00000000">
      <w:pPr>
        <w:spacing w:before="30" w:after="30"/>
        <w:ind w:left="360"/>
      </w:pPr>
      <w:r>
        <w:t xml:space="preserve">1.  Das Angebot vom 15.10. ist ein unverbindlicher Antrag </w:t>
      </w:r>
      <w:r w:rsidR="000323B5">
        <w:t>für</w:t>
      </w:r>
      <w:r>
        <w:t xml:space="preserve"> einen Kaufvertrag.</w:t>
      </w:r>
    </w:p>
    <w:p w14:paraId="556D3881" w14:textId="5B3E0928" w:rsidR="00004284" w:rsidRDefault="00000000">
      <w:pPr>
        <w:spacing w:before="30" w:after="30"/>
        <w:ind w:left="360"/>
      </w:pPr>
      <w:r w:rsidRPr="00F23570">
        <w:rPr>
          <w:highlight w:val="yellow"/>
        </w:rPr>
        <w:t xml:space="preserve">2.  Das Angebot vom 15.10. ist ein verbindlicher Antrag </w:t>
      </w:r>
      <w:r w:rsidR="000323B5" w:rsidRPr="00F23570">
        <w:rPr>
          <w:highlight w:val="yellow"/>
        </w:rPr>
        <w:t>für</w:t>
      </w:r>
      <w:r w:rsidRPr="00F23570">
        <w:rPr>
          <w:highlight w:val="yellow"/>
        </w:rPr>
        <w:t xml:space="preserve"> einen Kaufvertrag.</w:t>
      </w:r>
    </w:p>
    <w:p w14:paraId="5A1D8A86" w14:textId="77777777" w:rsidR="00004284" w:rsidRDefault="00000000">
      <w:pPr>
        <w:spacing w:before="30" w:after="30"/>
        <w:ind w:left="360"/>
      </w:pPr>
      <w:r>
        <w:t>3.  Das Angebot hat keine rechtliche Wirkung und dient nur der Anbahnung eines Kaufvertrags.</w:t>
      </w:r>
    </w:p>
    <w:p w14:paraId="3A581278" w14:textId="77777777" w:rsidR="00004284" w:rsidRDefault="00000000">
      <w:pPr>
        <w:spacing w:before="30" w:after="30"/>
        <w:ind w:left="360"/>
      </w:pPr>
      <w:r>
        <w:t>4.  Das Angebot ist die Annahme des Kaufvertrags, da die Anfrage vom 10.10. der Antrag ist.</w:t>
      </w:r>
    </w:p>
    <w:p w14:paraId="5FC94CA0" w14:textId="64F03096" w:rsidR="00004284" w:rsidRDefault="00000000">
      <w:pPr>
        <w:spacing w:before="30" w:after="30"/>
        <w:ind w:left="360"/>
      </w:pPr>
      <w:r>
        <w:t xml:space="preserve">5.  Das Angebot ist keine </w:t>
      </w:r>
      <w:r w:rsidR="000323B5">
        <w:t>Willenserklärung</w:t>
      </w:r>
      <w:r>
        <w:t>, sondern ein Informationsschreiben unter Kaufleuten.</w:t>
      </w:r>
    </w:p>
    <w:p w14:paraId="488D7775" w14:textId="77777777" w:rsidR="00004284" w:rsidRDefault="00004284">
      <w:pPr>
        <w:spacing w:after="100"/>
      </w:pPr>
    </w:p>
    <w:p w14:paraId="762C9B77" w14:textId="77777777" w:rsidR="00004284" w:rsidRDefault="00000000">
      <w:pPr>
        <w:shd w:val="clear" w:color="auto" w:fill="F5EAD6"/>
        <w:spacing w:before="200" w:after="60"/>
      </w:pPr>
      <w:r>
        <w:rPr>
          <w:b/>
          <w:bCs/>
          <w:sz w:val="22"/>
          <w:szCs w:val="22"/>
        </w:rPr>
        <w:t>2.2 (4 Punkte)</w:t>
      </w:r>
    </w:p>
    <w:p w14:paraId="28552DE0" w14:textId="60E29D2F" w:rsidR="00004284" w:rsidRDefault="00000000">
      <w:pPr>
        <w:spacing w:before="40" w:after="60"/>
      </w:pPr>
      <w:r>
        <w:t xml:space="preserve">Geben Sie an, zu welchem Zeitpunkt der Kaufvertrag zwischen der Digital Office AG und der </w:t>
      </w:r>
      <w:r w:rsidR="000323B5">
        <w:t>Möbel</w:t>
      </w:r>
      <w:r>
        <w:t xml:space="preserve"> &amp; More GmbH zustande gekommen ist! </w:t>
      </w:r>
      <w:r w:rsidR="000323B5">
        <w:t>Begründen</w:t>
      </w:r>
      <w:r>
        <w:t xml:space="preserve"> Sie, mit welchen </w:t>
      </w:r>
      <w:r w:rsidR="000323B5">
        <w:t>Willenserklärungen</w:t>
      </w:r>
      <w:r>
        <w:t xml:space="preserve"> der Kaufvertrag zustande kommt!</w:t>
      </w:r>
    </w:p>
    <w:p w14:paraId="66CDB7C6" w14:textId="77777777" w:rsidR="00004284" w:rsidRDefault="00004284">
      <w:pPr>
        <w:spacing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004284" w14:paraId="6DA08D3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4" w:space="0" w:color="C8A96E"/>
              <w:right w:val="none" w:sz="0" w:space="0" w:color="FFFFFF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D10191E" w14:textId="5FA45B4E" w:rsidR="00004284" w:rsidRDefault="00D32F19">
            <w:r>
              <w:t>Ein Kaufvertrag kommt mit zwei Übereinstimmenden Willenserklärungen zustande.</w:t>
            </w:r>
          </w:p>
        </w:tc>
      </w:tr>
      <w:tr w:rsidR="00004284" w14:paraId="565AD94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4" w:space="0" w:color="C8A96E"/>
              <w:right w:val="none" w:sz="0" w:space="0" w:color="FFFFFF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43560717" w14:textId="753FF267" w:rsidR="00004284" w:rsidRDefault="00D32F19">
            <w:r>
              <w:t>1 WE Angebot und 2 WE Bestellung</w:t>
            </w:r>
          </w:p>
        </w:tc>
      </w:tr>
      <w:tr w:rsidR="00004284" w14:paraId="4C090212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4" w:space="0" w:color="C8A96E"/>
              <w:right w:val="none" w:sz="0" w:space="0" w:color="FFFFFF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64EE736" w14:textId="7292F0BF" w:rsidR="00004284" w:rsidRDefault="00D32F19">
            <w:r>
              <w:t>Wichtig es dürfen keine Abweichungen bei der Bestellung sein! Ansonsten haben wir einen neuen</w:t>
            </w:r>
          </w:p>
        </w:tc>
      </w:tr>
      <w:tr w:rsidR="00004284" w14:paraId="15ED8AB9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4" w:space="0" w:color="C8A96E"/>
              <w:right w:val="none" w:sz="0" w:space="0" w:color="FFFFFF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0A14555" w14:textId="525C1B16" w:rsidR="00004284" w:rsidRDefault="00D32F19">
            <w:r>
              <w:t>Antrag (kommt dann meistens mit einer Einigung zustande)</w:t>
            </w:r>
          </w:p>
        </w:tc>
      </w:tr>
      <w:tr w:rsidR="00004284" w14:paraId="081600A9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4" w:space="0" w:color="C8A96E"/>
              <w:right w:val="none" w:sz="0" w:space="0" w:color="FFFFFF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54EFA190" w14:textId="6FEAED63" w:rsidR="00004284" w:rsidRDefault="00D32F19">
            <w:proofErr w:type="gramStart"/>
            <w:r>
              <w:t>Prüfen</w:t>
            </w:r>
            <w:proofErr w:type="gramEnd"/>
            <w:r>
              <w:t xml:space="preserve"> ob das Angebot noch gültig ist.</w:t>
            </w:r>
          </w:p>
        </w:tc>
      </w:tr>
    </w:tbl>
    <w:p w14:paraId="4F2403B9" w14:textId="77777777" w:rsidR="00004284" w:rsidRDefault="00004284">
      <w:pPr>
        <w:spacing w:after="100"/>
      </w:pPr>
    </w:p>
    <w:p w14:paraId="33AFB01E" w14:textId="4279984F" w:rsidR="00004284" w:rsidRDefault="00000000">
      <w:pPr>
        <w:shd w:val="clear" w:color="auto" w:fill="F5EAD6"/>
        <w:spacing w:before="200" w:after="60"/>
      </w:pPr>
      <w:r>
        <w:rPr>
          <w:b/>
          <w:bCs/>
          <w:sz w:val="22"/>
          <w:szCs w:val="22"/>
        </w:rPr>
        <w:t xml:space="preserve">2.3 (2,2727 </w:t>
      </w:r>
      <w:proofErr w:type="gramStart"/>
      <w:r>
        <w:rPr>
          <w:b/>
          <w:bCs/>
          <w:sz w:val="22"/>
          <w:szCs w:val="22"/>
        </w:rPr>
        <w:t>Punkte)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-&gt; Tragen Sie die </w:t>
      </w:r>
      <w:r w:rsidR="000323B5">
        <w:rPr>
          <w:sz w:val="18"/>
          <w:szCs w:val="18"/>
        </w:rPr>
        <w:t>Lösung</w:t>
      </w:r>
      <w:r>
        <w:rPr>
          <w:sz w:val="18"/>
          <w:szCs w:val="18"/>
        </w:rPr>
        <w:t xml:space="preserve"> in den </w:t>
      </w:r>
      <w:r w:rsidR="000323B5">
        <w:rPr>
          <w:sz w:val="18"/>
          <w:szCs w:val="18"/>
        </w:rPr>
        <w:t>Lösungsbogen</w:t>
      </w:r>
      <w:r>
        <w:rPr>
          <w:sz w:val="18"/>
          <w:szCs w:val="18"/>
        </w:rPr>
        <w:t xml:space="preserve"> ein!</w:t>
      </w:r>
    </w:p>
    <w:p w14:paraId="7604358E" w14:textId="032575F1" w:rsidR="00004284" w:rsidRDefault="00000000">
      <w:pPr>
        <w:spacing w:before="40" w:after="60"/>
      </w:pPr>
      <w:r>
        <w:t xml:space="preserve">Wann wird die Digital Office AG </w:t>
      </w:r>
      <w:r w:rsidR="000323B5">
        <w:t>Eigentümerin</w:t>
      </w:r>
      <w:r>
        <w:t xml:space="preserve"> der gelieferten Regale?</w:t>
      </w:r>
    </w:p>
    <w:p w14:paraId="1A876D71" w14:textId="77777777" w:rsidR="00004284" w:rsidRDefault="00000000">
      <w:pPr>
        <w:spacing w:before="30" w:after="30"/>
        <w:ind w:left="360"/>
      </w:pPr>
      <w:r>
        <w:t>1.  Mit Zustandekommen des Kaufvertrags.</w:t>
      </w:r>
    </w:p>
    <w:p w14:paraId="587E4E42" w14:textId="283BFEC0" w:rsidR="00004284" w:rsidRDefault="00000000">
      <w:pPr>
        <w:spacing w:before="30" w:after="30"/>
        <w:ind w:left="360"/>
      </w:pPr>
      <w:r>
        <w:t xml:space="preserve">2.  Mit </w:t>
      </w:r>
      <w:r w:rsidR="000323B5">
        <w:t>Übergabe</w:t>
      </w:r>
      <w:r>
        <w:t xml:space="preserve"> der Regale am Liefertag.</w:t>
      </w:r>
      <w:r w:rsidR="00D32F19">
        <w:t xml:space="preserve"> </w:t>
      </w:r>
      <w:r w:rsidR="00D32F19" w:rsidRPr="00D32F19">
        <w:rPr>
          <w:color w:val="EE0000"/>
        </w:rPr>
        <w:t>Normalfall bei der Übergabe der Ware</w:t>
      </w:r>
    </w:p>
    <w:p w14:paraId="008D1B63" w14:textId="228C1169" w:rsidR="00004284" w:rsidRDefault="00000000">
      <w:pPr>
        <w:spacing w:before="30" w:after="30"/>
        <w:ind w:left="360"/>
      </w:pPr>
      <w:r>
        <w:t xml:space="preserve">3.  Nach Einigung </w:t>
      </w:r>
      <w:r w:rsidR="000323B5">
        <w:t>über</w:t>
      </w:r>
      <w:r>
        <w:t xml:space="preserve"> den Reklamationsfall.</w:t>
      </w:r>
    </w:p>
    <w:p w14:paraId="40605D89" w14:textId="65FA801A" w:rsidR="00004284" w:rsidRDefault="00000000">
      <w:pPr>
        <w:spacing w:before="30" w:after="30"/>
        <w:ind w:left="360"/>
      </w:pPr>
      <w:r>
        <w:t xml:space="preserve">4.  Mit der </w:t>
      </w:r>
      <w:r w:rsidR="000323B5">
        <w:t>Banküberweisung</w:t>
      </w:r>
      <w:r>
        <w:t xml:space="preserve"> der Digital Office AG.</w:t>
      </w:r>
    </w:p>
    <w:p w14:paraId="4BF12FEE" w14:textId="24E5C917" w:rsidR="00004284" w:rsidRDefault="00000000">
      <w:pPr>
        <w:spacing w:before="30" w:after="30"/>
        <w:ind w:left="360"/>
      </w:pPr>
      <w:r>
        <w:t xml:space="preserve">5.  Mit Eingang des Rechnungsbetrages </w:t>
      </w:r>
      <w:proofErr w:type="gramStart"/>
      <w:r>
        <w:t xml:space="preserve">bei der </w:t>
      </w:r>
      <w:r w:rsidR="000323B5">
        <w:t>Möbel</w:t>
      </w:r>
      <w:proofErr w:type="gramEnd"/>
      <w:r>
        <w:t xml:space="preserve"> &amp; More GmbH.</w:t>
      </w:r>
      <w:r w:rsidR="00D32F19">
        <w:t xml:space="preserve"> </w:t>
      </w:r>
      <w:r w:rsidR="00D32F19" w:rsidRPr="00D32F19">
        <w:rPr>
          <w:color w:val="EE0000"/>
        </w:rPr>
        <w:t>Beim Eigentumsvorbehalt</w:t>
      </w:r>
    </w:p>
    <w:p w14:paraId="7EC8969F" w14:textId="77777777" w:rsidR="00004284" w:rsidRDefault="00004284">
      <w:pPr>
        <w:spacing w:after="100"/>
      </w:pPr>
    </w:p>
    <w:p w14:paraId="704757CE" w14:textId="3D2CE0F4" w:rsidR="00004284" w:rsidRDefault="00000000">
      <w:pPr>
        <w:shd w:val="clear" w:color="auto" w:fill="F5EAD6"/>
        <w:spacing w:before="200" w:after="60"/>
      </w:pPr>
      <w:r>
        <w:rPr>
          <w:b/>
          <w:bCs/>
          <w:sz w:val="22"/>
          <w:szCs w:val="22"/>
        </w:rPr>
        <w:t xml:space="preserve">2.4 (2,2727 </w:t>
      </w:r>
      <w:proofErr w:type="gramStart"/>
      <w:r>
        <w:rPr>
          <w:b/>
          <w:bCs/>
          <w:sz w:val="22"/>
          <w:szCs w:val="22"/>
        </w:rPr>
        <w:t>Punkte)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-&gt; Tragen Sie die </w:t>
      </w:r>
      <w:r w:rsidR="000323B5">
        <w:rPr>
          <w:sz w:val="18"/>
          <w:szCs w:val="18"/>
        </w:rPr>
        <w:t xml:space="preserve">Lösung </w:t>
      </w:r>
      <w:r>
        <w:rPr>
          <w:sz w:val="18"/>
          <w:szCs w:val="18"/>
        </w:rPr>
        <w:t xml:space="preserve">in den </w:t>
      </w:r>
      <w:r w:rsidR="000323B5">
        <w:rPr>
          <w:sz w:val="18"/>
          <w:szCs w:val="18"/>
        </w:rPr>
        <w:t>Lösungsbogen</w:t>
      </w:r>
      <w:r>
        <w:rPr>
          <w:sz w:val="18"/>
          <w:szCs w:val="18"/>
        </w:rPr>
        <w:t xml:space="preserve"> ein!</w:t>
      </w:r>
    </w:p>
    <w:p w14:paraId="7C007863" w14:textId="4FCB0588" w:rsidR="00004284" w:rsidRDefault="00000000">
      <w:pPr>
        <w:spacing w:before="40" w:after="60"/>
      </w:pPr>
      <w:r>
        <w:t xml:space="preserve">Warum </w:t>
      </w:r>
      <w:r w:rsidR="000323B5">
        <w:t>gewährt</w:t>
      </w:r>
      <w:r>
        <w:t xml:space="preserve"> die </w:t>
      </w:r>
      <w:r w:rsidR="000323B5">
        <w:t>Möbel</w:t>
      </w:r>
      <w:r>
        <w:t xml:space="preserve"> &amp; More GmbH Skonto?</w:t>
      </w:r>
    </w:p>
    <w:p w14:paraId="3917663A" w14:textId="08D10845" w:rsidR="00004284" w:rsidRDefault="00000000">
      <w:pPr>
        <w:spacing w:before="30" w:after="30"/>
        <w:ind w:left="360"/>
      </w:pPr>
      <w:r>
        <w:t xml:space="preserve">1.  </w:t>
      </w:r>
      <w:r w:rsidRPr="00D32F19">
        <w:rPr>
          <w:highlight w:val="yellow"/>
        </w:rPr>
        <w:t xml:space="preserve">Ein schneller Zahlungseingang unter Skontoabzug </w:t>
      </w:r>
      <w:r w:rsidR="000323B5" w:rsidRPr="00D32F19">
        <w:rPr>
          <w:highlight w:val="yellow"/>
        </w:rPr>
        <w:t>erhöht</w:t>
      </w:r>
      <w:r w:rsidRPr="00D32F19">
        <w:rPr>
          <w:highlight w:val="yellow"/>
        </w:rPr>
        <w:t xml:space="preserve"> die </w:t>
      </w:r>
      <w:r w:rsidR="000323B5" w:rsidRPr="00D32F19">
        <w:rPr>
          <w:highlight w:val="yellow"/>
        </w:rPr>
        <w:t>Liquidität</w:t>
      </w:r>
      <w:r w:rsidRPr="00D32F19">
        <w:rPr>
          <w:highlight w:val="yellow"/>
        </w:rPr>
        <w:t xml:space="preserve"> der </w:t>
      </w:r>
      <w:r w:rsidR="000323B5" w:rsidRPr="00D32F19">
        <w:rPr>
          <w:highlight w:val="yellow"/>
        </w:rPr>
        <w:t>Möbel</w:t>
      </w:r>
      <w:r w:rsidRPr="00D32F19">
        <w:rPr>
          <w:highlight w:val="yellow"/>
        </w:rPr>
        <w:t xml:space="preserve"> &amp; More GmbH.</w:t>
      </w:r>
    </w:p>
    <w:p w14:paraId="51B98713" w14:textId="17849355" w:rsidR="00004284" w:rsidRDefault="00000000">
      <w:pPr>
        <w:spacing w:before="30" w:after="30"/>
        <w:ind w:left="360"/>
      </w:pPr>
      <w:r>
        <w:t xml:space="preserve">2.  Die </w:t>
      </w:r>
      <w:r w:rsidR="000323B5">
        <w:t>Möglichkeit</w:t>
      </w:r>
      <w:r>
        <w:t xml:space="preserve"> des Skontoabzugs verhindert den Zahlungsausfall durch den Kunden </w:t>
      </w:r>
      <w:r w:rsidR="000323B5">
        <w:t>vollständig</w:t>
      </w:r>
      <w:r>
        <w:t>.</w:t>
      </w:r>
    </w:p>
    <w:p w14:paraId="557FD318" w14:textId="3EC76D88" w:rsidR="00004284" w:rsidRDefault="00000000">
      <w:pPr>
        <w:spacing w:before="30" w:after="30"/>
        <w:ind w:left="360"/>
      </w:pPr>
      <w:r>
        <w:t xml:space="preserve">3.  Nur bei einer Rechnung mit Skonto </w:t>
      </w:r>
      <w:r w:rsidR="000323B5">
        <w:t>können</w:t>
      </w:r>
      <w:r>
        <w:t xml:space="preserve"> Verzugszinsen eingefordert werden.</w:t>
      </w:r>
    </w:p>
    <w:p w14:paraId="23D22ED7" w14:textId="3EE6DBD3" w:rsidR="00004284" w:rsidRDefault="00000000">
      <w:pPr>
        <w:spacing w:before="30" w:after="30"/>
        <w:ind w:left="360"/>
      </w:pPr>
      <w:r>
        <w:t xml:space="preserve">4.  Die </w:t>
      </w:r>
      <w:r w:rsidR="000323B5">
        <w:t>Gewährung</w:t>
      </w:r>
      <w:r>
        <w:t xml:space="preserve"> von Skonto ist im BGB vorgeschrieben.</w:t>
      </w:r>
    </w:p>
    <w:p w14:paraId="515BAFE4" w14:textId="05EB1832" w:rsidR="00004284" w:rsidRDefault="00000000">
      <w:pPr>
        <w:spacing w:before="30" w:after="30"/>
        <w:ind w:left="360"/>
      </w:pPr>
      <w:r>
        <w:t xml:space="preserve">5.  Die </w:t>
      </w:r>
      <w:r w:rsidR="000323B5">
        <w:t>Gewährung</w:t>
      </w:r>
      <w:r>
        <w:t xml:space="preserve"> von Skonto </w:t>
      </w:r>
      <w:r w:rsidR="000323B5">
        <w:t>erhöht</w:t>
      </w:r>
      <w:r>
        <w:t xml:space="preserve"> den Gewinn der </w:t>
      </w:r>
      <w:r w:rsidR="000323B5">
        <w:t>Möbel</w:t>
      </w:r>
      <w:r>
        <w:t xml:space="preserve"> &amp; More GmbH.</w:t>
      </w:r>
    </w:p>
    <w:p w14:paraId="4577AA19" w14:textId="27A90130" w:rsidR="000323B5" w:rsidRDefault="000323B5">
      <w:r>
        <w:br w:type="page"/>
      </w:r>
    </w:p>
    <w:p w14:paraId="199F5ACB" w14:textId="77777777" w:rsidR="00004284" w:rsidRDefault="00004284">
      <w:pPr>
        <w:spacing w:after="100"/>
      </w:pPr>
    </w:p>
    <w:p w14:paraId="1AC56CFB" w14:textId="0F00AAE6" w:rsidR="00004284" w:rsidRDefault="00000000">
      <w:pPr>
        <w:shd w:val="clear" w:color="auto" w:fill="F5EAD6"/>
        <w:spacing w:before="200" w:after="60"/>
      </w:pPr>
      <w:r>
        <w:rPr>
          <w:b/>
          <w:bCs/>
          <w:sz w:val="22"/>
          <w:szCs w:val="22"/>
        </w:rPr>
        <w:t xml:space="preserve">2.5 (2,2727 </w:t>
      </w:r>
      <w:proofErr w:type="gramStart"/>
      <w:r>
        <w:rPr>
          <w:b/>
          <w:bCs/>
          <w:sz w:val="22"/>
          <w:szCs w:val="22"/>
        </w:rPr>
        <w:t>Punkte)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-&gt; Tragen Sie die </w:t>
      </w:r>
      <w:r w:rsidR="000323B5">
        <w:rPr>
          <w:sz w:val="18"/>
          <w:szCs w:val="18"/>
        </w:rPr>
        <w:t>Lösung</w:t>
      </w:r>
      <w:r>
        <w:rPr>
          <w:sz w:val="18"/>
          <w:szCs w:val="18"/>
        </w:rPr>
        <w:t xml:space="preserve"> in den </w:t>
      </w:r>
      <w:r w:rsidR="000323B5">
        <w:rPr>
          <w:sz w:val="18"/>
          <w:szCs w:val="18"/>
        </w:rPr>
        <w:t>Lösungsbogen</w:t>
      </w:r>
      <w:r>
        <w:rPr>
          <w:sz w:val="18"/>
          <w:szCs w:val="18"/>
        </w:rPr>
        <w:t xml:space="preserve"> ein!</w:t>
      </w:r>
    </w:p>
    <w:p w14:paraId="22F2A23E" w14:textId="4A70634D" w:rsidR="00004284" w:rsidRDefault="00000000">
      <w:pPr>
        <w:spacing w:before="40" w:after="60"/>
      </w:pPr>
      <w:r>
        <w:t xml:space="preserve">Wie beurteilen Sie folgende Reklamation der Digital Office AG: Die gelieferten Regale zeigen leichte Abweichungen in der Holzmaserung, die nicht exakt der Musterkollektion entsprechen. Laut AGB sind Abweichungen bei Naturmaterialien </w:t>
      </w:r>
      <w:r w:rsidR="000323B5">
        <w:t>handelsüblich</w:t>
      </w:r>
      <w:r>
        <w:t xml:space="preserve"> und kein Sachmangel. Die Digital Office AG fordert dennoch einen Preisnachlass.</w:t>
      </w:r>
    </w:p>
    <w:p w14:paraId="5146DBD2" w14:textId="4A0DDFDA" w:rsidR="00004284" w:rsidRDefault="00000000">
      <w:pPr>
        <w:spacing w:before="30" w:after="30"/>
        <w:ind w:left="360"/>
      </w:pPr>
      <w:r>
        <w:t xml:space="preserve">1.  Abweichungen bei der Maserung sind immer ein berechtigter Mangel; die AGB </w:t>
      </w:r>
      <w:r w:rsidR="000323B5">
        <w:t>können</w:t>
      </w:r>
      <w:r>
        <w:t xml:space="preserve"> dies nicht </w:t>
      </w:r>
      <w:r w:rsidR="000323B5">
        <w:t>ausschließen</w:t>
      </w:r>
      <w:r>
        <w:t>.</w:t>
      </w:r>
    </w:p>
    <w:p w14:paraId="266BE314" w14:textId="00AE6981" w:rsidR="00004284" w:rsidRDefault="00000000">
      <w:pPr>
        <w:spacing w:before="30" w:after="30"/>
        <w:ind w:left="360"/>
      </w:pPr>
      <w:r w:rsidRPr="00882D45">
        <w:rPr>
          <w:highlight w:val="yellow"/>
        </w:rPr>
        <w:t xml:space="preserve">2.  Aufgrund der AGB sind keine Reklamationen </w:t>
      </w:r>
      <w:r w:rsidR="000323B5" w:rsidRPr="00882D45">
        <w:rPr>
          <w:highlight w:val="yellow"/>
        </w:rPr>
        <w:t>bezüglich</w:t>
      </w:r>
      <w:r w:rsidRPr="00882D45">
        <w:rPr>
          <w:highlight w:val="yellow"/>
        </w:rPr>
        <w:t xml:space="preserve"> Holzmaserungen </w:t>
      </w:r>
      <w:r w:rsidR="000323B5" w:rsidRPr="00882D45">
        <w:rPr>
          <w:highlight w:val="yellow"/>
        </w:rPr>
        <w:t>möglich</w:t>
      </w:r>
      <w:r w:rsidRPr="00882D45">
        <w:rPr>
          <w:highlight w:val="yellow"/>
        </w:rPr>
        <w:t xml:space="preserve">; ein Preisnachlass </w:t>
      </w:r>
      <w:r w:rsidR="000323B5" w:rsidRPr="00882D45">
        <w:rPr>
          <w:highlight w:val="yellow"/>
        </w:rPr>
        <w:t>wäre</w:t>
      </w:r>
      <w:r w:rsidRPr="00882D45">
        <w:rPr>
          <w:highlight w:val="yellow"/>
        </w:rPr>
        <w:t xml:space="preserve"> ein falsches Signal.</w:t>
      </w:r>
    </w:p>
    <w:p w14:paraId="13F33D4D" w14:textId="78AA610B" w:rsidR="00004284" w:rsidRDefault="00000000">
      <w:pPr>
        <w:spacing w:before="30" w:after="30"/>
        <w:ind w:left="360"/>
      </w:pPr>
      <w:r>
        <w:t xml:space="preserve">3.  Der Preisnachlass war richtig, um den Kunden zu beruhigen - </w:t>
      </w:r>
      <w:r w:rsidR="000323B5">
        <w:t>unabhängig</w:t>
      </w:r>
      <w:r>
        <w:t xml:space="preserve"> von der AGB-Regelung.</w:t>
      </w:r>
    </w:p>
    <w:p w14:paraId="75836DF0" w14:textId="47254D15" w:rsidR="00004284" w:rsidRDefault="00000000">
      <w:pPr>
        <w:spacing w:before="30" w:after="30"/>
        <w:ind w:left="360"/>
      </w:pPr>
      <w:r>
        <w:t xml:space="preserve">4.  Die AGB </w:t>
      </w:r>
      <w:r w:rsidR="000323B5">
        <w:t>können</w:t>
      </w:r>
      <w:r>
        <w:t xml:space="preserve"> M</w:t>
      </w:r>
      <w:r w:rsidR="000323B5">
        <w:t>ä</w:t>
      </w:r>
      <w:r>
        <w:t>ngelanspr</w:t>
      </w:r>
      <w:r w:rsidR="000323B5">
        <w:t>ü</w:t>
      </w:r>
      <w:r>
        <w:t xml:space="preserve">che generell und </w:t>
      </w:r>
      <w:r w:rsidR="000323B5">
        <w:t>vollständig</w:t>
      </w:r>
      <w:r>
        <w:t xml:space="preserve"> </w:t>
      </w:r>
      <w:r w:rsidR="000323B5">
        <w:t>ausschließen</w:t>
      </w:r>
      <w:r>
        <w:t>.</w:t>
      </w:r>
    </w:p>
    <w:p w14:paraId="4E1D8E84" w14:textId="5038D71B" w:rsidR="00004284" w:rsidRDefault="00000000">
      <w:pPr>
        <w:spacing w:before="30" w:after="30"/>
        <w:ind w:left="360"/>
      </w:pPr>
      <w:r>
        <w:t xml:space="preserve">5.  Da die </w:t>
      </w:r>
      <w:r w:rsidR="000323B5">
        <w:t>Mängelrüge</w:t>
      </w:r>
      <w:r>
        <w:t xml:space="preserve"> berechtigt ist, hat die Digital Office AG vorrangig Anspruch auf Nacherf</w:t>
      </w:r>
      <w:r w:rsidR="000323B5">
        <w:t>ü</w:t>
      </w:r>
      <w:r>
        <w:t>llung.</w:t>
      </w:r>
    </w:p>
    <w:p w14:paraId="5EF1413B" w14:textId="77777777" w:rsidR="00004284" w:rsidRDefault="00004284">
      <w:pPr>
        <w:spacing w:after="100"/>
      </w:pPr>
    </w:p>
    <w:p w14:paraId="6860681F" w14:textId="77777777" w:rsidR="00004284" w:rsidRDefault="00000000">
      <w:pPr>
        <w:shd w:val="clear" w:color="auto" w:fill="F5EAD6"/>
        <w:spacing w:before="200" w:after="60"/>
      </w:pPr>
      <w:r>
        <w:rPr>
          <w:b/>
          <w:bCs/>
          <w:sz w:val="22"/>
          <w:szCs w:val="22"/>
        </w:rPr>
        <w:t>2.6 (8 Punkte)</w:t>
      </w:r>
    </w:p>
    <w:p w14:paraId="5587587C" w14:textId="51CA6DA3" w:rsidR="00004284" w:rsidRDefault="00000000">
      <w:pPr>
        <w:spacing w:before="40" w:after="60"/>
      </w:pPr>
      <w:r>
        <w:t xml:space="preserve">Bei der telefonischen Reklamation am 20.10. ist der Mitarbeiter der Digital Office AG sehr </w:t>
      </w:r>
      <w:r w:rsidR="000323B5">
        <w:t>verärgert</w:t>
      </w:r>
      <w:r>
        <w:t xml:space="preserve"> und sagt:</w:t>
      </w:r>
    </w:p>
    <w:p w14:paraId="445A641D" w14:textId="77777777" w:rsidR="00004284" w:rsidRDefault="00004284">
      <w:pPr>
        <w:spacing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004284" w14:paraId="00F49E27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5EAD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ABF88EC" w14:textId="77777777" w:rsidR="00004284" w:rsidRDefault="00000000">
            <w:r>
              <w:rPr>
                <w:b/>
                <w:bCs/>
                <w:sz w:val="19"/>
                <w:szCs w:val="19"/>
              </w:rPr>
              <w:t xml:space="preserve">Kundensatz:  </w:t>
            </w:r>
            <w:r>
              <w:rPr>
                <w:sz w:val="19"/>
                <w:szCs w:val="19"/>
              </w:rPr>
              <w:t>Ausgerechnet jetzt, wo wir die neuen Bueros einrichten wollen, liefern Sie uns so ein Zeug!</w:t>
            </w:r>
          </w:p>
        </w:tc>
      </w:tr>
    </w:tbl>
    <w:p w14:paraId="4363FE88" w14:textId="77777777" w:rsidR="00004284" w:rsidRDefault="00004284">
      <w:pPr>
        <w:spacing w:after="80"/>
      </w:pPr>
    </w:p>
    <w:p w14:paraId="6E28825E" w14:textId="3E8D446A" w:rsidR="00004284" w:rsidRDefault="00000000">
      <w:pPr>
        <w:spacing w:before="40" w:after="60"/>
      </w:pPr>
      <w:r>
        <w:t xml:space="preserve">Analysieren Sie mithilfe des 4-Ohren-Modells, welche 4 </w:t>
      </w:r>
      <w:r w:rsidR="000323B5">
        <w:t>möglichen</w:t>
      </w:r>
      <w:r>
        <w:t xml:space="preserve"> Aussagen hinter dieser </w:t>
      </w:r>
      <w:r w:rsidR="000323B5">
        <w:t>Äußerung</w:t>
      </w:r>
      <w:r>
        <w:t xml:space="preserve"> stecken </w:t>
      </w:r>
      <w:r w:rsidR="000323B5">
        <w:t>könnten</w:t>
      </w:r>
      <w:r>
        <w:t>. Tragen Sie die 4 Ebenen mit entsprechenden Aussagen in die Tabelle ein!</w:t>
      </w:r>
    </w:p>
    <w:p w14:paraId="231E4916" w14:textId="77777777" w:rsidR="00004284" w:rsidRDefault="00004284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526"/>
      </w:tblGrid>
      <w:tr w:rsidR="00004284" w14:paraId="66CEB9B0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C8A96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E68AE9" w14:textId="77777777" w:rsidR="00004284" w:rsidRDefault="00000000">
            <w:r>
              <w:rPr>
                <w:b/>
                <w:bCs/>
                <w:color w:val="FFFFFF"/>
              </w:rPr>
              <w:t>Ebene (4-Ohren-Modell)</w:t>
            </w:r>
          </w:p>
        </w:tc>
        <w:tc>
          <w:tcPr>
            <w:tcW w:w="6526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C8A96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6BF625" w14:textId="5E03A752" w:rsidR="00004284" w:rsidRDefault="000323B5">
            <w:r>
              <w:rPr>
                <w:b/>
                <w:bCs/>
                <w:color w:val="FFFFFF"/>
              </w:rPr>
              <w:t>Mögliche</w:t>
            </w:r>
            <w:r w:rsidR="00000000">
              <w:rPr>
                <w:b/>
                <w:bCs/>
                <w:color w:val="FFFFFF"/>
              </w:rPr>
              <w:t xml:space="preserve"> Aussage hinter dem Satz des Kunden</w:t>
            </w:r>
          </w:p>
        </w:tc>
      </w:tr>
      <w:tr w:rsidR="00004284" w14:paraId="0EF7320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5EAD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3B68362" w14:textId="77777777" w:rsidR="00004284" w:rsidRDefault="00000000">
            <w:r>
              <w:rPr>
                <w:b/>
                <w:bCs/>
              </w:rPr>
              <w:t>Sachinhalt</w:t>
            </w:r>
          </w:p>
        </w:tc>
        <w:tc>
          <w:tcPr>
            <w:tcW w:w="6526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BDB1667" w14:textId="109D22AF" w:rsidR="00004284" w:rsidRPr="009A0889" w:rsidRDefault="00000000" w:rsidP="00D32F19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32F19" w:rsidRPr="009A0889">
              <w:rPr>
                <w:rStyle w:val="s1"/>
                <w:rFonts w:ascii="Arial" w:hAnsi="Arial" w:cs="Arial"/>
                <w:sz w:val="20"/>
                <w:szCs w:val="20"/>
              </w:rPr>
              <w:t>Die Lieferung ist mangelhaft</w:t>
            </w:r>
          </w:p>
        </w:tc>
      </w:tr>
      <w:tr w:rsidR="00004284" w14:paraId="7EB68681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C480540" w14:textId="77777777" w:rsidR="00004284" w:rsidRDefault="00000000">
            <w:r>
              <w:rPr>
                <w:b/>
                <w:bCs/>
              </w:rPr>
              <w:t>Selbstoffenbarung</w:t>
            </w:r>
          </w:p>
        </w:tc>
        <w:tc>
          <w:tcPr>
            <w:tcW w:w="6526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FE2AA3" w14:textId="3E3DA6AB" w:rsidR="00004284" w:rsidRDefault="00000000">
            <w:r>
              <w:t xml:space="preserve"> </w:t>
            </w:r>
            <w:r w:rsidR="009A0889">
              <w:t>Ich bin unzufrieden und verärgert</w:t>
            </w:r>
          </w:p>
        </w:tc>
      </w:tr>
      <w:tr w:rsidR="00004284" w14:paraId="193831F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5EAD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B52F428" w14:textId="77777777" w:rsidR="00004284" w:rsidRDefault="00000000">
            <w:r>
              <w:rPr>
                <w:b/>
                <w:bCs/>
              </w:rPr>
              <w:t>Beziehungsebene</w:t>
            </w:r>
          </w:p>
        </w:tc>
        <w:tc>
          <w:tcPr>
            <w:tcW w:w="6526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86D6E95" w14:textId="02D204FE" w:rsidR="00004284" w:rsidRDefault="00000000">
            <w:r>
              <w:t xml:space="preserve"> </w:t>
            </w:r>
            <w:r w:rsidR="009A0889">
              <w:t>Ich suche mir einen neuen Lieferanten</w:t>
            </w:r>
          </w:p>
        </w:tc>
      </w:tr>
      <w:tr w:rsidR="00004284" w14:paraId="5E86455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BE23A96" w14:textId="77777777" w:rsidR="00004284" w:rsidRDefault="00000000">
            <w:r>
              <w:rPr>
                <w:b/>
                <w:bCs/>
              </w:rPr>
              <w:t>Appell</w:t>
            </w:r>
          </w:p>
        </w:tc>
        <w:tc>
          <w:tcPr>
            <w:tcW w:w="6526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0EE3C25" w14:textId="1A61F631" w:rsidR="00004284" w:rsidRDefault="00000000">
            <w:r>
              <w:t xml:space="preserve"> </w:t>
            </w:r>
            <w:r w:rsidR="009A0889">
              <w:t>Kümmern sie sich sofort um den Mangel</w:t>
            </w:r>
          </w:p>
        </w:tc>
      </w:tr>
    </w:tbl>
    <w:p w14:paraId="601FC62B" w14:textId="77777777" w:rsidR="00004284" w:rsidRDefault="00004284">
      <w:pPr>
        <w:spacing w:after="100"/>
      </w:pPr>
    </w:p>
    <w:p w14:paraId="3E02411A" w14:textId="4B625F7F" w:rsidR="00004284" w:rsidRDefault="00000000">
      <w:pPr>
        <w:shd w:val="clear" w:color="auto" w:fill="F5EAD6"/>
        <w:spacing w:before="200" w:after="60"/>
      </w:pPr>
      <w:r>
        <w:rPr>
          <w:b/>
          <w:bCs/>
          <w:sz w:val="22"/>
          <w:szCs w:val="22"/>
        </w:rPr>
        <w:t xml:space="preserve">2.7 (2,2727 </w:t>
      </w:r>
      <w:proofErr w:type="gramStart"/>
      <w:r>
        <w:rPr>
          <w:b/>
          <w:bCs/>
          <w:sz w:val="22"/>
          <w:szCs w:val="22"/>
        </w:rPr>
        <w:t>Punkte)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-&gt; Tragen Sie die </w:t>
      </w:r>
      <w:r w:rsidR="000323B5">
        <w:rPr>
          <w:sz w:val="18"/>
          <w:szCs w:val="18"/>
        </w:rPr>
        <w:t>Lösung</w:t>
      </w:r>
      <w:r>
        <w:rPr>
          <w:sz w:val="18"/>
          <w:szCs w:val="18"/>
        </w:rPr>
        <w:t xml:space="preserve"> in den </w:t>
      </w:r>
      <w:r w:rsidR="000323B5">
        <w:rPr>
          <w:sz w:val="18"/>
          <w:szCs w:val="18"/>
        </w:rPr>
        <w:t>Lösungsbogen</w:t>
      </w:r>
      <w:r>
        <w:rPr>
          <w:sz w:val="18"/>
          <w:szCs w:val="18"/>
        </w:rPr>
        <w:t xml:space="preserve"> ein!</w:t>
      </w:r>
    </w:p>
    <w:p w14:paraId="77886858" w14:textId="61BCAC2A" w:rsidR="00004284" w:rsidRPr="009A0889" w:rsidRDefault="00000000" w:rsidP="009A0889">
      <w:pPr>
        <w:pStyle w:val="p1"/>
        <w:rPr>
          <w:rFonts w:ascii="Arial" w:hAnsi="Arial" w:cs="Arial"/>
          <w:sz w:val="20"/>
          <w:szCs w:val="20"/>
        </w:rPr>
      </w:pPr>
      <w:r w:rsidRPr="009A0889">
        <w:rPr>
          <w:rFonts w:ascii="Arial" w:eastAsia="Arial" w:hAnsi="Arial" w:cs="Arial"/>
          <w:color w:val="4A3520"/>
          <w:sz w:val="20"/>
          <w:szCs w:val="20"/>
        </w:rPr>
        <w:t xml:space="preserve">Sie </w:t>
      </w:r>
      <w:r w:rsidR="000323B5" w:rsidRPr="009A0889">
        <w:rPr>
          <w:rFonts w:ascii="Arial" w:hAnsi="Arial" w:cs="Arial"/>
          <w:sz w:val="20"/>
          <w:szCs w:val="20"/>
        </w:rPr>
        <w:t>führen</w:t>
      </w:r>
      <w:r w:rsidRPr="009A0889">
        <w:rPr>
          <w:rFonts w:ascii="Arial" w:eastAsia="Arial" w:hAnsi="Arial" w:cs="Arial"/>
          <w:color w:val="4A3520"/>
          <w:sz w:val="20"/>
          <w:szCs w:val="20"/>
        </w:rPr>
        <w:t xml:space="preserve"> Ihre Telefonate professionell und strukturiert. Bringen Sie die einzelnen Schritte des Reklamationsgespr</w:t>
      </w:r>
      <w:r w:rsidR="000323B5" w:rsidRPr="009A0889">
        <w:rPr>
          <w:rFonts w:ascii="Arial" w:hAnsi="Arial" w:cs="Arial"/>
          <w:sz w:val="20"/>
          <w:szCs w:val="20"/>
        </w:rPr>
        <w:t>ä</w:t>
      </w:r>
      <w:r w:rsidRPr="009A0889">
        <w:rPr>
          <w:rFonts w:ascii="Arial" w:eastAsia="Arial" w:hAnsi="Arial" w:cs="Arial"/>
          <w:color w:val="4A3520"/>
          <w:sz w:val="20"/>
          <w:szCs w:val="20"/>
        </w:rPr>
        <w:t>chs in die richtige Reihenfolge (1 = erster Schritt, 5 = letzter Schritt)!</w:t>
      </w:r>
    </w:p>
    <w:p w14:paraId="4717F95F" w14:textId="77777777" w:rsidR="00004284" w:rsidRDefault="00004284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41"/>
        <w:gridCol w:w="1385"/>
      </w:tblGrid>
      <w:tr w:rsidR="00004284" w14:paraId="32D6E198" w14:textId="77777777">
        <w:tblPrEx>
          <w:tblCellMar>
            <w:top w:w="0" w:type="dxa"/>
            <w:bottom w:w="0" w:type="dxa"/>
          </w:tblCellMar>
        </w:tblPrEx>
        <w:tc>
          <w:tcPr>
            <w:tcW w:w="7826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E8D5B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DC67FA9" w14:textId="7123B421" w:rsidR="00004284" w:rsidRDefault="00000000">
            <w:r>
              <w:rPr>
                <w:b/>
                <w:bCs/>
              </w:rPr>
              <w:t>Schritt des Reklamationsgespr</w:t>
            </w:r>
            <w:r w:rsidR="000323B5">
              <w:rPr>
                <w:b/>
                <w:bCs/>
              </w:rPr>
              <w:t>ä</w:t>
            </w:r>
            <w:r>
              <w:rPr>
                <w:b/>
                <w:bCs/>
              </w:rPr>
              <w:t>chs</w:t>
            </w:r>
          </w:p>
        </w:tc>
        <w:tc>
          <w:tcPr>
            <w:tcW w:w="1200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E8D5B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31C618B" w14:textId="77777777" w:rsidR="00004284" w:rsidRDefault="00000000">
            <w:pPr>
              <w:jc w:val="center"/>
            </w:pPr>
            <w:r>
              <w:rPr>
                <w:b/>
                <w:bCs/>
              </w:rPr>
              <w:t>Reihenfolge</w:t>
            </w:r>
          </w:p>
        </w:tc>
      </w:tr>
      <w:tr w:rsidR="00004284" w14:paraId="0F5C4A00" w14:textId="77777777">
        <w:tblPrEx>
          <w:tblCellMar>
            <w:top w:w="0" w:type="dxa"/>
            <w:bottom w:w="0" w:type="dxa"/>
          </w:tblCellMar>
        </w:tblPrEx>
        <w:tc>
          <w:tcPr>
            <w:tcW w:w="7826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9964B9" w14:textId="1749295C" w:rsidR="00004284" w:rsidRDefault="000323B5">
            <w:r>
              <w:t>Lösung</w:t>
            </w:r>
            <w:r w:rsidR="00000000">
              <w:t xml:space="preserve"> anbieten und Vereinbarung treffen</w:t>
            </w:r>
          </w:p>
        </w:tc>
        <w:tc>
          <w:tcPr>
            <w:tcW w:w="1200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BA0B9D" w14:textId="734E1719" w:rsidR="00004284" w:rsidRDefault="00000000">
            <w:r>
              <w:t xml:space="preserve"> </w:t>
            </w:r>
            <w:r w:rsidR="009A0889">
              <w:t>4</w:t>
            </w:r>
          </w:p>
        </w:tc>
      </w:tr>
      <w:tr w:rsidR="00004284" w14:paraId="10769FC5" w14:textId="77777777">
        <w:tblPrEx>
          <w:tblCellMar>
            <w:top w:w="0" w:type="dxa"/>
            <w:bottom w:w="0" w:type="dxa"/>
          </w:tblCellMar>
        </w:tblPrEx>
        <w:tc>
          <w:tcPr>
            <w:tcW w:w="7826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5EAD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8F8BCF" w14:textId="48CC509D" w:rsidR="00004284" w:rsidRDefault="00000000">
            <w:r>
              <w:t xml:space="preserve">Aktiv </w:t>
            </w:r>
            <w:r w:rsidR="000323B5">
              <w:t>zuhören</w:t>
            </w:r>
            <w:r>
              <w:t xml:space="preserve"> und Kunden beruhigen</w:t>
            </w:r>
          </w:p>
        </w:tc>
        <w:tc>
          <w:tcPr>
            <w:tcW w:w="1200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F36BAD" w14:textId="26966930" w:rsidR="00004284" w:rsidRDefault="00000000">
            <w:r>
              <w:t xml:space="preserve"> </w:t>
            </w:r>
            <w:r w:rsidR="009A0889">
              <w:t>3</w:t>
            </w:r>
          </w:p>
        </w:tc>
      </w:tr>
      <w:tr w:rsidR="00004284" w14:paraId="25733805" w14:textId="77777777">
        <w:tblPrEx>
          <w:tblCellMar>
            <w:top w:w="0" w:type="dxa"/>
            <w:bottom w:w="0" w:type="dxa"/>
          </w:tblCellMar>
        </w:tblPrEx>
        <w:tc>
          <w:tcPr>
            <w:tcW w:w="7826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DC0CD4" w14:textId="6B44A929" w:rsidR="00004284" w:rsidRDefault="00000000">
            <w:r>
              <w:t>Freundliche Meldung und Begr</w:t>
            </w:r>
            <w:r w:rsidR="000323B5">
              <w:t>üß</w:t>
            </w:r>
            <w:r>
              <w:t>ung des Kunden</w:t>
            </w:r>
          </w:p>
        </w:tc>
        <w:tc>
          <w:tcPr>
            <w:tcW w:w="1200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E4E6B2" w14:textId="3477DD37" w:rsidR="00004284" w:rsidRDefault="00000000">
            <w:r>
              <w:t xml:space="preserve"> </w:t>
            </w:r>
            <w:r w:rsidR="009A0889">
              <w:t>1</w:t>
            </w:r>
          </w:p>
        </w:tc>
      </w:tr>
      <w:tr w:rsidR="00004284" w14:paraId="0710EA3C" w14:textId="77777777">
        <w:tblPrEx>
          <w:tblCellMar>
            <w:top w:w="0" w:type="dxa"/>
            <w:bottom w:w="0" w:type="dxa"/>
          </w:tblCellMar>
        </w:tblPrEx>
        <w:tc>
          <w:tcPr>
            <w:tcW w:w="7826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5EAD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38ED3C" w14:textId="374FEAF8" w:rsidR="00004284" w:rsidRDefault="00000000">
            <w:r>
              <w:t xml:space="preserve">Kunden die </w:t>
            </w:r>
            <w:r w:rsidR="000323B5">
              <w:t>Möglichkeit</w:t>
            </w:r>
            <w:r>
              <w:t xml:space="preserve"> geben, seinen </w:t>
            </w:r>
            <w:r w:rsidR="000323B5">
              <w:t>Ärger</w:t>
            </w:r>
            <w:r>
              <w:t xml:space="preserve"> </w:t>
            </w:r>
            <w:r w:rsidR="000323B5">
              <w:t>auszudrücken</w:t>
            </w:r>
          </w:p>
        </w:tc>
        <w:tc>
          <w:tcPr>
            <w:tcW w:w="1200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F1F356" w14:textId="756E6144" w:rsidR="00004284" w:rsidRDefault="00000000">
            <w:r>
              <w:t xml:space="preserve"> </w:t>
            </w:r>
            <w:r w:rsidR="009A0889">
              <w:t>2</w:t>
            </w:r>
          </w:p>
        </w:tc>
      </w:tr>
      <w:tr w:rsidR="00004284" w14:paraId="2C29A20F" w14:textId="77777777">
        <w:tblPrEx>
          <w:tblCellMar>
            <w:top w:w="0" w:type="dxa"/>
            <w:bottom w:w="0" w:type="dxa"/>
          </w:tblCellMar>
        </w:tblPrEx>
        <w:tc>
          <w:tcPr>
            <w:tcW w:w="7826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F6B7EB" w14:textId="42B93F5F" w:rsidR="00004284" w:rsidRDefault="00000000">
            <w:r>
              <w:t xml:space="preserve">Vereinbarungen zusammenfassen und </w:t>
            </w:r>
            <w:r w:rsidR="000323B5">
              <w:t>Gespräch</w:t>
            </w:r>
            <w:r>
              <w:t xml:space="preserve"> </w:t>
            </w:r>
            <w:r w:rsidR="000323B5">
              <w:t>abschließen</w:t>
            </w:r>
          </w:p>
        </w:tc>
        <w:tc>
          <w:tcPr>
            <w:tcW w:w="1200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FA8E15" w14:textId="15D910EC" w:rsidR="00004284" w:rsidRDefault="00000000">
            <w:r>
              <w:t xml:space="preserve"> </w:t>
            </w:r>
            <w:r w:rsidR="009A0889">
              <w:t>5</w:t>
            </w:r>
          </w:p>
        </w:tc>
      </w:tr>
    </w:tbl>
    <w:p w14:paraId="543AD88A" w14:textId="5A15B8D8" w:rsidR="000323B5" w:rsidRDefault="000323B5">
      <w:pPr>
        <w:spacing w:after="100"/>
      </w:pPr>
    </w:p>
    <w:p w14:paraId="0E61285D" w14:textId="77777777" w:rsidR="000323B5" w:rsidRDefault="000323B5">
      <w:r>
        <w:br w:type="page"/>
      </w:r>
    </w:p>
    <w:p w14:paraId="5F54FA5D" w14:textId="77777777" w:rsidR="00004284" w:rsidRDefault="00004284">
      <w:pPr>
        <w:spacing w:after="100"/>
      </w:pPr>
    </w:p>
    <w:p w14:paraId="7091FDB9" w14:textId="77777777" w:rsidR="00004284" w:rsidRDefault="00000000">
      <w:pPr>
        <w:shd w:val="clear" w:color="auto" w:fill="F5EAD6"/>
        <w:spacing w:before="200" w:after="60"/>
      </w:pPr>
      <w:r>
        <w:rPr>
          <w:b/>
          <w:bCs/>
          <w:sz w:val="22"/>
          <w:szCs w:val="22"/>
        </w:rPr>
        <w:t>2.8 (4 Punkte)</w:t>
      </w:r>
    </w:p>
    <w:p w14:paraId="2BBF8903" w14:textId="0AE597DF" w:rsidR="00004284" w:rsidRDefault="00000000">
      <w:pPr>
        <w:spacing w:before="40" w:after="60"/>
      </w:pPr>
      <w:r>
        <w:t>Bei einem Reklamationsgespr</w:t>
      </w:r>
      <w:r w:rsidR="000323B5">
        <w:t>ä</w:t>
      </w:r>
      <w:r>
        <w:t xml:space="preserve">ch ist es wichtig, sachlich zu argumentieren. Formulieren Sie die folgenden negativen </w:t>
      </w:r>
      <w:r w:rsidR="000323B5">
        <w:t>Äußerungen</w:t>
      </w:r>
      <w:r>
        <w:t xml:space="preserve"> in positive </w:t>
      </w:r>
      <w:r w:rsidR="000323B5">
        <w:t>Äußerungen</w:t>
      </w:r>
      <w:r>
        <w:t xml:space="preserve"> um!</w:t>
      </w:r>
    </w:p>
    <w:p w14:paraId="6DF7F3A8" w14:textId="77777777" w:rsidR="00004284" w:rsidRDefault="00004284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3"/>
        <w:gridCol w:w="5013"/>
      </w:tblGrid>
      <w:tr w:rsidR="00004284" w14:paraId="04C2F356" w14:textId="77777777">
        <w:tblPrEx>
          <w:tblCellMar>
            <w:top w:w="0" w:type="dxa"/>
            <w:bottom w:w="0" w:type="dxa"/>
          </w:tblCellMar>
        </w:tblPrEx>
        <w:tc>
          <w:tcPr>
            <w:tcW w:w="4013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C8A96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4B5D61" w14:textId="77777777" w:rsidR="00004284" w:rsidRDefault="00000000">
            <w:r>
              <w:rPr>
                <w:b/>
                <w:bCs/>
                <w:color w:val="FFFFFF"/>
              </w:rPr>
              <w:t xml:space="preserve">Negative </w:t>
            </w:r>
            <w:proofErr w:type="spellStart"/>
            <w:r>
              <w:rPr>
                <w:b/>
                <w:bCs/>
                <w:color w:val="FFFFFF"/>
              </w:rPr>
              <w:t>Aeusserungen</w:t>
            </w:r>
            <w:proofErr w:type="spellEnd"/>
          </w:p>
        </w:tc>
        <w:tc>
          <w:tcPr>
            <w:tcW w:w="5013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C8A96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4A3AEA" w14:textId="77777777" w:rsidR="00004284" w:rsidRDefault="00000000">
            <w:r>
              <w:rPr>
                <w:b/>
                <w:bCs/>
                <w:color w:val="FFFFFF"/>
              </w:rPr>
              <w:t>Positive Formulierung (Ihre Antwort)</w:t>
            </w:r>
          </w:p>
        </w:tc>
      </w:tr>
      <w:tr w:rsidR="00004284" w14:paraId="3384EA17" w14:textId="77777777">
        <w:tblPrEx>
          <w:tblCellMar>
            <w:top w:w="0" w:type="dxa"/>
            <w:bottom w:w="0" w:type="dxa"/>
          </w:tblCellMar>
        </w:tblPrEx>
        <w:tc>
          <w:tcPr>
            <w:tcW w:w="4013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5EAD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5FDD2EE" w14:textId="1D281414" w:rsidR="00004284" w:rsidRDefault="000323B5">
            <w:r>
              <w:t>Dafür</w:t>
            </w:r>
            <w:r w:rsidR="00000000">
              <w:t xml:space="preserve"> bin ich nicht </w:t>
            </w:r>
            <w:r>
              <w:t>zuständig</w:t>
            </w:r>
            <w:r w:rsidR="00000000">
              <w:t>.</w:t>
            </w:r>
          </w:p>
        </w:tc>
        <w:tc>
          <w:tcPr>
            <w:tcW w:w="5013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591C024" w14:textId="7244DE04" w:rsidR="00004284" w:rsidRDefault="009A0889">
            <w:r>
              <w:t>Ich leite Sie gerne an die richtige Abteilung weiter</w:t>
            </w:r>
          </w:p>
        </w:tc>
      </w:tr>
      <w:tr w:rsidR="00004284" w14:paraId="49BFB5D2" w14:textId="77777777">
        <w:tblPrEx>
          <w:tblCellMar>
            <w:top w:w="0" w:type="dxa"/>
            <w:bottom w:w="0" w:type="dxa"/>
          </w:tblCellMar>
        </w:tblPrEx>
        <w:tc>
          <w:tcPr>
            <w:tcW w:w="4013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153300" w14:textId="77777777" w:rsidR="00004284" w:rsidRDefault="00000000">
            <w:r>
              <w:t>Das dauert mindestens drei Wochen.</w:t>
            </w:r>
          </w:p>
        </w:tc>
        <w:tc>
          <w:tcPr>
            <w:tcW w:w="5013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91775B8" w14:textId="08307A1B" w:rsidR="00004284" w:rsidRDefault="009A0889">
            <w:r>
              <w:t>Wir kümmern uns schnellstmöglich, voraussichtlich</w:t>
            </w:r>
          </w:p>
          <w:p w14:paraId="015234C9" w14:textId="72462619" w:rsidR="009A0889" w:rsidRDefault="00882D45">
            <w:r>
              <w:t>Dauert die Bearbeitung drei Wochen.</w:t>
            </w:r>
          </w:p>
        </w:tc>
      </w:tr>
      <w:tr w:rsidR="00004284" w14:paraId="5034FE78" w14:textId="77777777">
        <w:tblPrEx>
          <w:tblCellMar>
            <w:top w:w="0" w:type="dxa"/>
            <w:bottom w:w="0" w:type="dxa"/>
          </w:tblCellMar>
        </w:tblPrEx>
        <w:tc>
          <w:tcPr>
            <w:tcW w:w="4013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5EAD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AAF18F9" w14:textId="77777777" w:rsidR="00004284" w:rsidRDefault="00000000">
            <w:r>
              <w:t>Um diese Uhrzeit ist niemand mehr erreichbar.</w:t>
            </w:r>
          </w:p>
        </w:tc>
        <w:tc>
          <w:tcPr>
            <w:tcW w:w="5013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A5DEC0A" w14:textId="22C81E73" w:rsidR="00004284" w:rsidRDefault="00882D45">
            <w:r>
              <w:t>Morgen früh sind wir gerne ab 8:00 Uhr wieder für Sie erreichbar.</w:t>
            </w:r>
          </w:p>
        </w:tc>
      </w:tr>
      <w:tr w:rsidR="00004284" w14:paraId="4A3400B7" w14:textId="77777777">
        <w:tblPrEx>
          <w:tblCellMar>
            <w:top w:w="0" w:type="dxa"/>
            <w:bottom w:w="0" w:type="dxa"/>
          </w:tblCellMar>
        </w:tblPrEx>
        <w:tc>
          <w:tcPr>
            <w:tcW w:w="4013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C131C56" w14:textId="77777777" w:rsidR="00004284" w:rsidRDefault="00000000">
            <w:r>
              <w:t>Das haben Sie sicher falsch bestellt.</w:t>
            </w:r>
          </w:p>
        </w:tc>
        <w:tc>
          <w:tcPr>
            <w:tcW w:w="5013" w:type="dxa"/>
            <w:tcBorders>
              <w:top w:val="single" w:sz="4" w:space="0" w:color="C8A96E"/>
              <w:left w:val="single" w:sz="4" w:space="0" w:color="C8A96E"/>
              <w:bottom w:val="single" w:sz="4" w:space="0" w:color="C8A96E"/>
              <w:right w:val="single" w:sz="4" w:space="0" w:color="C8A96E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432C172" w14:textId="2CB1FBE9" w:rsidR="00004284" w:rsidRDefault="00882D45">
            <w:r>
              <w:t>Lassen Sie uns gemeinsam die Bestellung prüfen.</w:t>
            </w:r>
          </w:p>
        </w:tc>
      </w:tr>
    </w:tbl>
    <w:p w14:paraId="480C3F33" w14:textId="77777777" w:rsidR="00004284" w:rsidRDefault="00004284">
      <w:pPr>
        <w:spacing w:after="100"/>
      </w:pPr>
    </w:p>
    <w:p w14:paraId="18E175C0" w14:textId="77777777" w:rsidR="00004284" w:rsidRDefault="00000000">
      <w:pPr>
        <w:shd w:val="clear" w:color="auto" w:fill="F5EAD6"/>
        <w:spacing w:before="200" w:after="60"/>
      </w:pPr>
      <w:r>
        <w:rPr>
          <w:b/>
          <w:bCs/>
          <w:sz w:val="22"/>
          <w:szCs w:val="22"/>
        </w:rPr>
        <w:t>2.9 (4 Punkte)</w:t>
      </w:r>
    </w:p>
    <w:p w14:paraId="1C6F01A5" w14:textId="18040812" w:rsidR="00004284" w:rsidRDefault="00000000">
      <w:pPr>
        <w:spacing w:before="40" w:after="60"/>
      </w:pPr>
      <w:r>
        <w:t xml:space="preserve">Sie haben der Digital Office AG als Kulanz einen </w:t>
      </w:r>
      <w:r w:rsidR="000323B5">
        <w:t>zusätzlichen</w:t>
      </w:r>
      <w:r>
        <w:t xml:space="preserve"> Rabatt auf die </w:t>
      </w:r>
      <w:r w:rsidR="000323B5">
        <w:t>nächste</w:t>
      </w:r>
      <w:r>
        <w:t xml:space="preserve"> Bestellung </w:t>
      </w:r>
      <w:r w:rsidR="000323B5">
        <w:t>gewährt</w:t>
      </w:r>
      <w:r>
        <w:t xml:space="preserve">, um den Kunden zu binden. Beschreiben Sie 2 weitere </w:t>
      </w:r>
      <w:r w:rsidR="000323B5">
        <w:t>Möglichkeiten</w:t>
      </w:r>
      <w:r>
        <w:t xml:space="preserve"> der Kundenbindung!</w:t>
      </w:r>
    </w:p>
    <w:p w14:paraId="699EE7F0" w14:textId="77777777" w:rsidR="00004284" w:rsidRDefault="00004284">
      <w:pPr>
        <w:spacing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004284" w14:paraId="542672C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4" w:space="0" w:color="C8A96E"/>
              <w:right w:val="none" w:sz="0" w:space="0" w:color="FFFFFF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034C997" w14:textId="49984D6F" w:rsidR="00004284" w:rsidRDefault="00882D45">
            <w:r>
              <w:t>Persönliche Betreuung</w:t>
            </w:r>
          </w:p>
        </w:tc>
      </w:tr>
      <w:tr w:rsidR="00004284" w14:paraId="7CD4146F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4" w:space="0" w:color="C8A96E"/>
              <w:right w:val="none" w:sz="0" w:space="0" w:color="FFFFFF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20F3794" w14:textId="558813C8" w:rsidR="00004284" w:rsidRDefault="00882D45">
            <w:r>
              <w:t>Treueprogramm oder Serviceleistungen</w:t>
            </w:r>
          </w:p>
        </w:tc>
      </w:tr>
      <w:tr w:rsidR="00004284" w14:paraId="5C52798D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4" w:space="0" w:color="C8A96E"/>
              <w:right w:val="none" w:sz="0" w:space="0" w:color="FFFFFF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F20E733" w14:textId="77777777" w:rsidR="00004284" w:rsidRDefault="00004284"/>
        </w:tc>
      </w:tr>
      <w:tr w:rsidR="00004284" w14:paraId="28E1E5EF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4" w:space="0" w:color="C8A96E"/>
              <w:right w:val="none" w:sz="0" w:space="0" w:color="FFFFFF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30DF0F6" w14:textId="77777777" w:rsidR="00004284" w:rsidRDefault="00004284"/>
        </w:tc>
      </w:tr>
    </w:tbl>
    <w:p w14:paraId="7D3ED01F" w14:textId="77777777" w:rsidR="00004284" w:rsidRDefault="00004284">
      <w:pPr>
        <w:spacing w:after="160"/>
      </w:pPr>
    </w:p>
    <w:p w14:paraId="6DC32E58" w14:textId="184524CC" w:rsidR="00004284" w:rsidRDefault="00000000">
      <w:pPr>
        <w:pBdr>
          <w:top w:val="single" w:sz="4" w:space="0" w:color="C8A96E"/>
        </w:pBdr>
        <w:spacing w:before="200"/>
      </w:pPr>
      <w:r>
        <w:rPr>
          <w:sz w:val="16"/>
          <w:szCs w:val="16"/>
        </w:rPr>
        <w:t xml:space="preserve">Lernen by </w:t>
      </w:r>
      <w:proofErr w:type="gramStart"/>
      <w:r>
        <w:rPr>
          <w:sz w:val="16"/>
          <w:szCs w:val="16"/>
        </w:rPr>
        <w:t>Jasmin  |</w:t>
      </w:r>
      <w:proofErr w:type="gramEnd"/>
      <w:r>
        <w:rPr>
          <w:sz w:val="16"/>
          <w:szCs w:val="16"/>
        </w:rPr>
        <w:t xml:space="preserve">  Pr</w:t>
      </w:r>
      <w:r w:rsidR="000323B5">
        <w:rPr>
          <w:sz w:val="16"/>
          <w:szCs w:val="16"/>
        </w:rPr>
        <w:t>ü</w:t>
      </w:r>
      <w:r>
        <w:rPr>
          <w:sz w:val="16"/>
          <w:szCs w:val="16"/>
        </w:rPr>
        <w:t>fungsvorbereitung Kaufleute f</w:t>
      </w:r>
      <w:r w:rsidR="000323B5">
        <w:rPr>
          <w:sz w:val="16"/>
          <w:szCs w:val="16"/>
        </w:rPr>
        <w:t>ü</w:t>
      </w:r>
      <w:r>
        <w:rPr>
          <w:sz w:val="16"/>
          <w:szCs w:val="16"/>
        </w:rPr>
        <w:t>r B</w:t>
      </w:r>
      <w:r w:rsidR="000323B5">
        <w:rPr>
          <w:sz w:val="16"/>
          <w:szCs w:val="16"/>
        </w:rPr>
        <w:t>ü</w:t>
      </w:r>
      <w:r>
        <w:rPr>
          <w:sz w:val="16"/>
          <w:szCs w:val="16"/>
        </w:rPr>
        <w:t>romanagement</w:t>
      </w:r>
    </w:p>
    <w:sectPr w:rsidR="00004284"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40F57"/>
    <w:multiLevelType w:val="hybridMultilevel"/>
    <w:tmpl w:val="5002C72C"/>
    <w:lvl w:ilvl="0" w:tplc="67546C18">
      <w:start w:val="1"/>
      <w:numFmt w:val="bullet"/>
      <w:lvlText w:val="●"/>
      <w:lvlJc w:val="left"/>
      <w:pPr>
        <w:ind w:left="720" w:hanging="360"/>
      </w:pPr>
    </w:lvl>
    <w:lvl w:ilvl="1" w:tplc="67F80542">
      <w:start w:val="1"/>
      <w:numFmt w:val="bullet"/>
      <w:lvlText w:val="○"/>
      <w:lvlJc w:val="left"/>
      <w:pPr>
        <w:ind w:left="1440" w:hanging="360"/>
      </w:pPr>
    </w:lvl>
    <w:lvl w:ilvl="2" w:tplc="1C24E6C6">
      <w:start w:val="1"/>
      <w:numFmt w:val="bullet"/>
      <w:lvlText w:val="■"/>
      <w:lvlJc w:val="left"/>
      <w:pPr>
        <w:ind w:left="2160" w:hanging="360"/>
      </w:pPr>
    </w:lvl>
    <w:lvl w:ilvl="3" w:tplc="F84E94F4">
      <w:start w:val="1"/>
      <w:numFmt w:val="bullet"/>
      <w:lvlText w:val="●"/>
      <w:lvlJc w:val="left"/>
      <w:pPr>
        <w:ind w:left="2880" w:hanging="360"/>
      </w:pPr>
    </w:lvl>
    <w:lvl w:ilvl="4" w:tplc="E618D25E">
      <w:start w:val="1"/>
      <w:numFmt w:val="bullet"/>
      <w:lvlText w:val="○"/>
      <w:lvlJc w:val="left"/>
      <w:pPr>
        <w:ind w:left="3600" w:hanging="360"/>
      </w:pPr>
    </w:lvl>
    <w:lvl w:ilvl="5" w:tplc="020E54EA">
      <w:start w:val="1"/>
      <w:numFmt w:val="bullet"/>
      <w:lvlText w:val="■"/>
      <w:lvlJc w:val="left"/>
      <w:pPr>
        <w:ind w:left="4320" w:hanging="360"/>
      </w:pPr>
    </w:lvl>
    <w:lvl w:ilvl="6" w:tplc="2354A4A8">
      <w:start w:val="1"/>
      <w:numFmt w:val="bullet"/>
      <w:lvlText w:val="●"/>
      <w:lvlJc w:val="left"/>
      <w:pPr>
        <w:ind w:left="5040" w:hanging="360"/>
      </w:pPr>
    </w:lvl>
    <w:lvl w:ilvl="7" w:tplc="41F6E102">
      <w:start w:val="1"/>
      <w:numFmt w:val="bullet"/>
      <w:lvlText w:val="●"/>
      <w:lvlJc w:val="left"/>
      <w:pPr>
        <w:ind w:left="5760" w:hanging="360"/>
      </w:pPr>
    </w:lvl>
    <w:lvl w:ilvl="8" w:tplc="C61A84EE">
      <w:start w:val="1"/>
      <w:numFmt w:val="bullet"/>
      <w:lvlText w:val="●"/>
      <w:lvlJc w:val="left"/>
      <w:pPr>
        <w:ind w:left="6480" w:hanging="360"/>
      </w:pPr>
    </w:lvl>
  </w:abstractNum>
  <w:num w:numId="1" w16cid:durableId="19120789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284"/>
    <w:rsid w:val="00004284"/>
    <w:rsid w:val="000323B5"/>
    <w:rsid w:val="001117D8"/>
    <w:rsid w:val="001C08D3"/>
    <w:rsid w:val="00713438"/>
    <w:rsid w:val="00882D45"/>
    <w:rsid w:val="008B5728"/>
    <w:rsid w:val="0092698E"/>
    <w:rsid w:val="009A0889"/>
    <w:rsid w:val="00CC76EC"/>
    <w:rsid w:val="00D32F19"/>
    <w:rsid w:val="00F2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2F33A2"/>
  <w15:docId w15:val="{3B7C7705-808B-9242-97BA-0A3059F0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4A3520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  <w:style w:type="paragraph" w:customStyle="1" w:styleId="p1">
    <w:name w:val="p1"/>
    <w:basedOn w:val="Standard"/>
    <w:rsid w:val="00D32F1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1">
    <w:name w:val="s1"/>
    <w:basedOn w:val="Absatz-Standardschriftart"/>
    <w:rsid w:val="00D32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1377</Words>
  <Characters>8264</Characters>
  <Application>Microsoft Office Word</Application>
  <DocSecurity>0</DocSecurity>
  <Lines>275</Lines>
  <Paragraphs>163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Jasmin Bönke</cp:lastModifiedBy>
  <cp:revision>3</cp:revision>
  <dcterms:created xsi:type="dcterms:W3CDTF">2026-04-13T17:17:00Z</dcterms:created>
  <dcterms:modified xsi:type="dcterms:W3CDTF">2026-04-13T18:30:00Z</dcterms:modified>
</cp:coreProperties>
</file>